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1"/>
          <w:rFonts w:cs="仿宋_GB2312" w:asciiTheme="majorEastAsia" w:hAnsiTheme="majorEastAsia" w:eastAsiaTheme="majorEastAsia"/>
          <w:b/>
          <w:sz w:val="36"/>
          <w:szCs w:val="36"/>
        </w:rPr>
      </w:pPr>
      <w:r>
        <w:rPr>
          <w:rStyle w:val="11"/>
          <w:rFonts w:hint="eastAsia" w:cs="仿宋_GB2312" w:asciiTheme="majorEastAsia" w:hAnsiTheme="majorEastAsia" w:eastAsiaTheme="majorEastAsia"/>
          <w:b/>
          <w:sz w:val="36"/>
          <w:szCs w:val="36"/>
        </w:rPr>
        <w:t>湖南湘江韵景房地产开发有限公司</w:t>
      </w:r>
    </w:p>
    <w:p>
      <w:pPr>
        <w:jc w:val="center"/>
        <w:rPr>
          <w:rStyle w:val="11"/>
          <w:rFonts w:cs="仿宋_GB2312" w:asciiTheme="majorEastAsia" w:hAnsiTheme="majorEastAsia" w:eastAsiaTheme="majorEastAsia"/>
          <w:b/>
          <w:bCs/>
          <w:sz w:val="36"/>
          <w:szCs w:val="36"/>
        </w:rPr>
      </w:pPr>
      <w:r>
        <w:rPr>
          <w:rStyle w:val="11"/>
          <w:rFonts w:hint="eastAsia" w:cs="仿宋_GB2312" w:asciiTheme="majorEastAsia" w:hAnsiTheme="majorEastAsia" w:eastAsiaTheme="majorEastAsia"/>
          <w:b/>
          <w:sz w:val="36"/>
          <w:szCs w:val="36"/>
        </w:rPr>
        <w:t>蓝田基地项目概念性设计</w:t>
      </w:r>
      <w:r>
        <w:rPr>
          <w:rStyle w:val="11"/>
          <w:rFonts w:hint="eastAsia" w:cs="仿宋_GB2312" w:asciiTheme="majorEastAsia" w:hAnsiTheme="majorEastAsia" w:eastAsiaTheme="majorEastAsia"/>
          <w:b/>
          <w:bCs/>
          <w:sz w:val="36"/>
          <w:szCs w:val="36"/>
        </w:rPr>
        <w:t>方案</w:t>
      </w:r>
      <w:r>
        <w:rPr>
          <w:rStyle w:val="11"/>
          <w:rFonts w:hint="eastAsia" w:cs="仿宋_GB2312" w:asciiTheme="majorEastAsia" w:hAnsiTheme="majorEastAsia" w:eastAsiaTheme="majorEastAsia"/>
          <w:b/>
          <w:sz w:val="36"/>
          <w:szCs w:val="36"/>
        </w:rPr>
        <w:t>征集公告</w:t>
      </w:r>
    </w:p>
    <w:p>
      <w:pPr>
        <w:jc w:val="center"/>
        <w:rPr>
          <w:rStyle w:val="11"/>
          <w:rFonts w:ascii="仿宋_GB2312" w:hAnsi="仿宋_GB2312" w:eastAsia="仿宋_GB2312" w:cs="仿宋_GB2312"/>
          <w:b/>
          <w:bCs/>
          <w:sz w:val="36"/>
          <w:szCs w:val="36"/>
        </w:rPr>
      </w:pPr>
    </w:p>
    <w:p>
      <w:pPr>
        <w:spacing w:line="360" w:lineRule="auto"/>
        <w:ind w:left="-420" w:leftChars="-200" w:firstLine="560" w:firstLineChars="200"/>
        <w:rPr>
          <w:rFonts w:ascii="仿宋_GB2312" w:hAnsi="仿宋" w:eastAsia="仿宋_GB2312" w:cs="仿宋"/>
          <w:sz w:val="28"/>
          <w:szCs w:val="28"/>
          <w:u w:val="single"/>
        </w:rPr>
      </w:pPr>
      <w:r>
        <w:rPr>
          <w:rFonts w:hint="eastAsia" w:ascii="仿宋_GB2312" w:hAnsi="仿宋" w:eastAsia="仿宋_GB2312" w:cs="仿宋"/>
          <w:sz w:val="28"/>
          <w:szCs w:val="28"/>
        </w:rPr>
        <w:t>湖南湘江韵景房地产开发有限公司</w:t>
      </w:r>
      <w:r>
        <w:rPr>
          <w:rFonts w:hint="eastAsia" w:ascii="仿宋_GB2312" w:hAnsi="仿宋" w:eastAsia="仿宋_GB2312" w:cs="仿宋"/>
          <w:sz w:val="28"/>
          <w:szCs w:val="28"/>
          <w:u w:val="single"/>
        </w:rPr>
        <w:t>为做好项目开发前期市政调查策划定位、概念性方案等工作，现公开征集概念性设计方案，欢迎相关单位积极组织参加此次征集活动。</w:t>
      </w:r>
    </w:p>
    <w:p>
      <w:pPr>
        <w:ind w:left="-540" w:leftChars="-257"/>
        <w:rPr>
          <w:rStyle w:val="11"/>
          <w:rFonts w:ascii="仿宋_GB2312" w:hAnsi="仿宋_GB2312" w:eastAsia="仿宋_GB2312" w:cs="仿宋_GB2312"/>
          <w:b/>
          <w:sz w:val="28"/>
          <w:szCs w:val="28"/>
        </w:rPr>
      </w:pPr>
      <w:r>
        <w:rPr>
          <w:rStyle w:val="11"/>
          <w:rFonts w:hint="eastAsia" w:ascii="仿宋_GB2312" w:hAnsi="仿宋_GB2312" w:eastAsia="仿宋_GB2312" w:cs="仿宋_GB2312"/>
          <w:b/>
          <w:sz w:val="28"/>
          <w:szCs w:val="28"/>
        </w:rPr>
        <w:t>一、工程概况</w:t>
      </w:r>
    </w:p>
    <w:p>
      <w:pPr>
        <w:spacing w:line="360" w:lineRule="auto"/>
        <w:rPr>
          <w:rFonts w:ascii="仿宋_GB2312" w:hAnsi="仿宋" w:eastAsia="仿宋_GB2312" w:cs="仿宋"/>
          <w:sz w:val="28"/>
          <w:szCs w:val="28"/>
          <w:u w:val="single"/>
        </w:rPr>
      </w:pPr>
      <w:r>
        <w:rPr>
          <w:rFonts w:hint="eastAsia" w:ascii="仿宋_GB2312" w:hAnsi="仿宋" w:eastAsia="仿宋_GB2312" w:cs="仿宋"/>
          <w:sz w:val="28"/>
          <w:szCs w:val="28"/>
          <w:u w:val="single"/>
        </w:rPr>
        <w:t>1.1 工程名称：蓝田基地项目概念性设计方案</w:t>
      </w:r>
    </w:p>
    <w:p>
      <w:pPr>
        <w:spacing w:line="360" w:lineRule="auto"/>
        <w:rPr>
          <w:rFonts w:ascii="仿宋_GB2312" w:hAnsi="仿宋" w:eastAsia="仿宋_GB2312" w:cs="仿宋"/>
          <w:sz w:val="28"/>
          <w:szCs w:val="28"/>
          <w:u w:val="single"/>
        </w:rPr>
      </w:pPr>
      <w:r>
        <w:rPr>
          <w:rFonts w:hint="eastAsia" w:ascii="仿宋_GB2312" w:hAnsi="仿宋" w:eastAsia="仿宋_GB2312" w:cs="仿宋"/>
          <w:sz w:val="28"/>
          <w:szCs w:val="28"/>
          <w:u w:val="single"/>
        </w:rPr>
        <w:t>1.2 建设地点：长沙县黄兴镇蓝田村</w:t>
      </w:r>
    </w:p>
    <w:p>
      <w:pPr>
        <w:spacing w:line="360" w:lineRule="auto"/>
        <w:rPr>
          <w:rFonts w:ascii="仿宋_GB2312" w:hAnsi="仿宋" w:eastAsia="仿宋_GB2312" w:cs="仿宋"/>
          <w:sz w:val="28"/>
          <w:szCs w:val="28"/>
          <w:u w:val="single"/>
        </w:rPr>
      </w:pPr>
      <w:r>
        <w:rPr>
          <w:rFonts w:hint="eastAsia" w:ascii="仿宋_GB2312" w:hAnsi="仿宋" w:eastAsia="仿宋_GB2312" w:cs="仿宋"/>
          <w:sz w:val="28"/>
          <w:szCs w:val="28"/>
          <w:u w:val="single"/>
        </w:rPr>
        <w:t>1.3 工程项目具体情况：</w:t>
      </w:r>
    </w:p>
    <w:p>
      <w:pPr>
        <w:spacing w:line="360" w:lineRule="auto"/>
        <w:rPr>
          <w:rFonts w:ascii="仿宋_GB2312" w:hAnsi="仿宋" w:eastAsia="仿宋_GB2312" w:cs="仿宋"/>
          <w:sz w:val="28"/>
          <w:szCs w:val="28"/>
          <w:u w:val="single"/>
        </w:rPr>
      </w:pPr>
      <w:r>
        <w:rPr>
          <w:rFonts w:hint="eastAsia" w:ascii="仿宋_GB2312" w:hAnsi="仿宋" w:eastAsia="仿宋_GB2312" w:cs="仿宋"/>
          <w:sz w:val="28"/>
          <w:szCs w:val="28"/>
          <w:u w:val="single"/>
        </w:rPr>
        <w:t>占地面积：104601㎡，约157亩</w:t>
      </w:r>
    </w:p>
    <w:p>
      <w:pPr>
        <w:spacing w:line="360" w:lineRule="auto"/>
        <w:rPr>
          <w:rFonts w:ascii="仿宋_GB2312" w:hAnsi="仿宋" w:eastAsia="仿宋_GB2312" w:cs="仿宋"/>
          <w:sz w:val="28"/>
          <w:szCs w:val="28"/>
          <w:u w:val="single"/>
        </w:rPr>
      </w:pPr>
      <w:r>
        <w:rPr>
          <w:rFonts w:hint="eastAsia" w:ascii="仿宋_GB2312" w:hAnsi="仿宋" w:eastAsia="仿宋_GB2312" w:cs="仿宋"/>
          <w:sz w:val="28"/>
          <w:szCs w:val="28"/>
          <w:u w:val="single"/>
        </w:rPr>
        <w:t>容积率：1.0＜FAR≤3.3</w:t>
      </w:r>
    </w:p>
    <w:p>
      <w:pPr>
        <w:spacing w:line="360" w:lineRule="auto"/>
        <w:rPr>
          <w:rFonts w:ascii="仿宋_GB2312" w:hAnsi="仿宋" w:eastAsia="仿宋_GB2312" w:cs="仿宋"/>
          <w:sz w:val="28"/>
          <w:szCs w:val="28"/>
          <w:u w:val="single"/>
        </w:rPr>
      </w:pPr>
      <w:r>
        <w:rPr>
          <w:rFonts w:hint="eastAsia" w:ascii="仿宋_GB2312" w:hAnsi="仿宋" w:eastAsia="仿宋_GB2312" w:cs="仿宋"/>
          <w:sz w:val="28"/>
          <w:szCs w:val="28"/>
          <w:u w:val="single"/>
        </w:rPr>
        <w:t>限高：100米内</w:t>
      </w:r>
    </w:p>
    <w:p>
      <w:pPr>
        <w:spacing w:line="360" w:lineRule="auto"/>
        <w:rPr>
          <w:rFonts w:ascii="仿宋_GB2312" w:hAnsi="仿宋" w:eastAsia="仿宋_GB2312" w:cs="仿宋"/>
          <w:sz w:val="28"/>
          <w:szCs w:val="28"/>
          <w:u w:val="single"/>
        </w:rPr>
      </w:pPr>
      <w:r>
        <w:rPr>
          <w:rFonts w:hint="eastAsia" w:ascii="仿宋_GB2312" w:hAnsi="仿宋" w:eastAsia="仿宋_GB2312" w:cs="仿宋"/>
          <w:sz w:val="28"/>
          <w:szCs w:val="28"/>
          <w:u w:val="single"/>
        </w:rPr>
        <w:t>绿地率：35%以上</w:t>
      </w:r>
    </w:p>
    <w:p>
      <w:pPr>
        <w:spacing w:line="360" w:lineRule="auto"/>
        <w:ind w:left="-540" w:leftChars="-257"/>
        <w:rPr>
          <w:rStyle w:val="11"/>
          <w:rFonts w:ascii="仿宋_GB2312" w:hAnsi="仿宋_GB2312" w:eastAsia="仿宋_GB2312" w:cs="仿宋_GB2312"/>
          <w:sz w:val="28"/>
          <w:szCs w:val="28"/>
        </w:rPr>
      </w:pPr>
      <w:r>
        <w:rPr>
          <w:rStyle w:val="11"/>
          <w:rFonts w:hint="eastAsia" w:ascii="仿宋_GB2312" w:hAnsi="仿宋_GB2312" w:eastAsia="仿宋_GB2312" w:cs="仿宋_GB2312"/>
          <w:b/>
          <w:sz w:val="28"/>
          <w:szCs w:val="28"/>
        </w:rPr>
        <w:t>二、征集人</w:t>
      </w:r>
    </w:p>
    <w:p>
      <w:pPr>
        <w:spacing w:line="360" w:lineRule="auto"/>
        <w:ind w:left="-540" w:leftChars="-257" w:firstLine="560" w:firstLineChars="200"/>
        <w:rPr>
          <w:rFonts w:ascii="仿宋_GB2312" w:hAnsi="仿宋" w:eastAsia="仿宋_GB2312" w:cs="仿宋"/>
          <w:sz w:val="28"/>
          <w:szCs w:val="28"/>
        </w:rPr>
      </w:pPr>
      <w:r>
        <w:rPr>
          <w:rFonts w:hint="eastAsia" w:ascii="仿宋_GB2312" w:hAnsi="仿宋" w:eastAsia="仿宋_GB2312" w:cs="仿宋"/>
          <w:sz w:val="28"/>
          <w:szCs w:val="28"/>
        </w:rPr>
        <w:t>2.1 单位名称：湖南湘江韵景房地产开发有限公司</w:t>
      </w:r>
    </w:p>
    <w:p>
      <w:pPr>
        <w:spacing w:line="360" w:lineRule="auto"/>
        <w:ind w:left="-540" w:leftChars="-257" w:firstLine="560" w:firstLineChars="200"/>
        <w:rPr>
          <w:rFonts w:ascii="仿宋_GB2312" w:hAnsi="仿宋_GB2312" w:eastAsia="仿宋_GB2312" w:cs="仿宋_GB2312"/>
          <w:color w:val="000000"/>
          <w:sz w:val="28"/>
          <w:szCs w:val="28"/>
        </w:rPr>
      </w:pPr>
      <w:r>
        <w:rPr>
          <w:rFonts w:hint="eastAsia" w:ascii="仿宋_GB2312" w:hAnsi="仿宋" w:eastAsia="仿宋_GB2312" w:cs="仿宋"/>
          <w:sz w:val="28"/>
          <w:szCs w:val="28"/>
        </w:rPr>
        <w:t>2.2 地址：湖南省长沙经济技术开发区东六路南段100号有色地勘产业大厦1717室</w:t>
      </w: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2.3 联系人：李贤、石金女</w:t>
      </w: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 xml:space="preserve">2.4 联系电话：18673111006  15873140380 </w:t>
      </w:r>
    </w:p>
    <w:p>
      <w:pPr>
        <w:spacing w:line="360" w:lineRule="auto"/>
        <w:ind w:left="-540" w:leftChars="-257"/>
        <w:rPr>
          <w:rStyle w:val="11"/>
          <w:rFonts w:ascii="仿宋_GB2312" w:hAnsi="仿宋_GB2312" w:eastAsia="仿宋_GB2312" w:cs="仿宋_GB2312"/>
          <w:b/>
          <w:sz w:val="28"/>
          <w:szCs w:val="28"/>
        </w:rPr>
      </w:pPr>
      <w:r>
        <w:rPr>
          <w:rStyle w:val="11"/>
          <w:rFonts w:hint="eastAsia" w:ascii="仿宋_GB2312" w:hAnsi="仿宋_GB2312" w:eastAsia="仿宋_GB2312" w:cs="仿宋_GB2312"/>
          <w:b/>
          <w:sz w:val="28"/>
          <w:szCs w:val="28"/>
        </w:rPr>
        <w:t>三、征集方式</w:t>
      </w:r>
    </w:p>
    <w:p>
      <w:pPr>
        <w:rPr>
          <w:rFonts w:ascii="仿宋" w:hAnsi="仿宋" w:eastAsia="仿宋_GB2312"/>
          <w:sz w:val="28"/>
          <w:szCs w:val="28"/>
        </w:rPr>
      </w:pPr>
      <w:r>
        <w:rPr>
          <w:rFonts w:hint="eastAsia" w:ascii="仿宋" w:hAnsi="仿宋" w:eastAsia="仿宋_GB2312"/>
          <w:sz w:val="28"/>
          <w:szCs w:val="28"/>
        </w:rPr>
        <w:t>本次征集按照“公开、公正、公平”的竞争原则进行公开征集和评选。</w:t>
      </w:r>
    </w:p>
    <w:p>
      <w:pPr>
        <w:spacing w:line="360" w:lineRule="auto"/>
        <w:ind w:left="-540" w:leftChars="-257"/>
        <w:rPr>
          <w:rStyle w:val="11"/>
          <w:rFonts w:ascii="仿宋_GB2312" w:hAnsi="仿宋_GB2312" w:eastAsia="仿宋_GB2312" w:cs="仿宋_GB2312"/>
          <w:b/>
          <w:sz w:val="28"/>
          <w:szCs w:val="28"/>
        </w:rPr>
      </w:pPr>
      <w:r>
        <w:rPr>
          <w:rStyle w:val="11"/>
          <w:rFonts w:hint="eastAsia" w:ascii="仿宋_GB2312" w:hAnsi="仿宋_GB2312" w:eastAsia="仿宋_GB2312" w:cs="仿宋_GB2312"/>
          <w:b/>
          <w:sz w:val="28"/>
          <w:szCs w:val="28"/>
        </w:rPr>
        <w:t>四、参与人资格要求</w:t>
      </w:r>
    </w:p>
    <w:p>
      <w:pPr>
        <w:spacing w:line="360" w:lineRule="auto"/>
        <w:ind w:left="-540" w:leftChars="-257" w:firstLine="560" w:firstLineChars="200"/>
        <w:rPr>
          <w:rFonts w:ascii="仿宋_GB2312" w:hAnsi="仿宋_GB2312" w:eastAsia="仿宋_GB2312" w:cs="仿宋_GB2312"/>
          <w:b/>
          <w:color w:val="000000"/>
          <w:sz w:val="28"/>
          <w:szCs w:val="28"/>
        </w:rPr>
      </w:pPr>
      <w:r>
        <w:rPr>
          <w:rFonts w:hint="eastAsia" w:ascii="仿宋" w:hAnsi="仿宋" w:eastAsia="仿宋_GB2312"/>
          <w:sz w:val="28"/>
          <w:szCs w:val="28"/>
        </w:rPr>
        <w:t>4</w:t>
      </w:r>
      <w:r>
        <w:rPr>
          <w:rFonts w:hint="eastAsia" w:ascii="仿宋" w:hAnsi="仿宋" w:eastAsia="仿宋_GB2312"/>
          <w:sz w:val="28"/>
          <w:szCs w:val="28"/>
          <w:lang w:val="zh-CN"/>
        </w:rPr>
        <w:t>.1</w:t>
      </w:r>
      <w:r>
        <w:rPr>
          <w:rFonts w:hint="eastAsia" w:ascii="仿宋" w:hAnsi="仿宋" w:eastAsia="仿宋_GB2312"/>
          <w:sz w:val="28"/>
          <w:szCs w:val="28"/>
        </w:rPr>
        <w:t xml:space="preserve"> 建筑工程甲级以上（含甲级）设计单位，</w:t>
      </w:r>
      <w:r>
        <w:rPr>
          <w:rFonts w:hint="eastAsia" w:ascii="仿宋" w:hAnsi="仿宋" w:eastAsia="仿宋_GB2312"/>
          <w:sz w:val="28"/>
          <w:szCs w:val="28"/>
          <w:lang w:val="zh-CN"/>
        </w:rPr>
        <w:t>具备同类型项目</w:t>
      </w:r>
      <w:r>
        <w:rPr>
          <w:rFonts w:hint="eastAsia" w:ascii="仿宋" w:hAnsi="仿宋" w:eastAsia="仿宋_GB2312"/>
          <w:sz w:val="28"/>
          <w:szCs w:val="28"/>
        </w:rPr>
        <w:t>设计</w:t>
      </w:r>
      <w:r>
        <w:rPr>
          <w:rFonts w:hint="eastAsia" w:ascii="仿宋" w:hAnsi="仿宋" w:eastAsia="仿宋_GB2312"/>
          <w:sz w:val="28"/>
          <w:szCs w:val="28"/>
          <w:lang w:val="zh-CN"/>
        </w:rPr>
        <w:t>经验</w:t>
      </w:r>
      <w:r>
        <w:rPr>
          <w:rFonts w:hint="eastAsia" w:ascii="仿宋" w:hAnsi="仿宋" w:eastAsia="仿宋_GB2312"/>
          <w:sz w:val="28"/>
          <w:szCs w:val="28"/>
        </w:rPr>
        <w:t>。</w:t>
      </w:r>
    </w:p>
    <w:p>
      <w:pPr>
        <w:spacing w:line="360" w:lineRule="auto"/>
        <w:ind w:left="-540" w:leftChars="-257" w:firstLine="560" w:firstLineChars="200"/>
        <w:rPr>
          <w:rFonts w:ascii="仿宋_GB2312" w:hAnsi="仿宋_GB2312" w:eastAsia="仿宋_GB2312" w:cs="仿宋_GB2312"/>
          <w:b/>
          <w:color w:val="000000"/>
          <w:sz w:val="28"/>
          <w:szCs w:val="28"/>
        </w:rPr>
      </w:pPr>
      <w:r>
        <w:rPr>
          <w:rFonts w:hint="eastAsia" w:ascii="仿宋" w:hAnsi="仿宋" w:eastAsia="仿宋_GB2312"/>
          <w:sz w:val="28"/>
          <w:szCs w:val="28"/>
        </w:rPr>
        <w:t xml:space="preserve">4.2 </w:t>
      </w:r>
      <w:r>
        <w:rPr>
          <w:rFonts w:hint="eastAsia" w:ascii="仿宋" w:hAnsi="仿宋" w:eastAsia="仿宋_GB2312"/>
          <w:sz w:val="28"/>
          <w:szCs w:val="28"/>
          <w:lang w:val="zh-CN"/>
        </w:rPr>
        <w:t>深入了解国内房地产市场走势，熟悉国家房地产政策，具有</w:t>
      </w:r>
      <w:r>
        <w:rPr>
          <w:rFonts w:hint="eastAsia" w:ascii="仿宋" w:hAnsi="仿宋" w:eastAsia="仿宋_GB2312"/>
          <w:sz w:val="28"/>
          <w:szCs w:val="28"/>
          <w:u w:val="single"/>
        </w:rPr>
        <w:t>三</w:t>
      </w:r>
      <w:r>
        <w:rPr>
          <w:rFonts w:hint="eastAsia" w:ascii="仿宋" w:hAnsi="仿宋" w:eastAsia="仿宋_GB2312"/>
          <w:sz w:val="28"/>
          <w:szCs w:val="28"/>
          <w:u w:val="single"/>
          <w:lang w:val="zh-CN"/>
        </w:rPr>
        <w:t>年以上</w:t>
      </w:r>
      <w:r>
        <w:rPr>
          <w:rFonts w:hint="eastAsia" w:ascii="仿宋" w:hAnsi="仿宋" w:eastAsia="仿宋_GB2312"/>
          <w:sz w:val="28"/>
          <w:szCs w:val="28"/>
          <w:u w:val="single"/>
        </w:rPr>
        <w:t>设计</w:t>
      </w:r>
      <w:r>
        <w:rPr>
          <w:rFonts w:hint="eastAsia" w:ascii="仿宋" w:hAnsi="仿宋" w:eastAsia="仿宋_GB2312"/>
          <w:sz w:val="28"/>
          <w:szCs w:val="28"/>
          <w:lang w:val="zh-CN"/>
        </w:rPr>
        <w:t>经验，拥有独立的</w:t>
      </w:r>
      <w:r>
        <w:rPr>
          <w:rFonts w:hint="eastAsia" w:ascii="仿宋" w:hAnsi="仿宋" w:eastAsia="仿宋_GB2312"/>
          <w:sz w:val="28"/>
          <w:szCs w:val="28"/>
        </w:rPr>
        <w:t>设计</w:t>
      </w:r>
      <w:r>
        <w:rPr>
          <w:rFonts w:hint="eastAsia" w:ascii="仿宋" w:hAnsi="仿宋" w:eastAsia="仿宋_GB2312"/>
          <w:sz w:val="28"/>
          <w:szCs w:val="28"/>
          <w:lang w:val="zh-CN"/>
        </w:rPr>
        <w:t>团队。</w:t>
      </w:r>
    </w:p>
    <w:p>
      <w:pPr>
        <w:spacing w:line="360" w:lineRule="auto"/>
        <w:ind w:left="-540" w:leftChars="-257" w:firstLine="560" w:firstLineChars="200"/>
        <w:rPr>
          <w:rFonts w:ascii="仿宋_GB2312" w:hAnsi="仿宋_GB2312" w:eastAsia="仿宋_GB2312" w:cs="仿宋_GB2312"/>
          <w:b/>
          <w:color w:val="000000"/>
          <w:sz w:val="28"/>
          <w:szCs w:val="28"/>
        </w:rPr>
      </w:pPr>
      <w:r>
        <w:rPr>
          <w:rFonts w:hint="eastAsia" w:ascii="仿宋" w:hAnsi="仿宋" w:eastAsia="仿宋_GB2312"/>
          <w:sz w:val="28"/>
          <w:szCs w:val="28"/>
        </w:rPr>
        <w:t>4</w:t>
      </w:r>
      <w:r>
        <w:rPr>
          <w:rFonts w:hint="eastAsia" w:ascii="仿宋" w:hAnsi="仿宋" w:eastAsia="仿宋_GB2312"/>
          <w:sz w:val="28"/>
          <w:szCs w:val="28"/>
          <w:lang w:val="zh-CN"/>
        </w:rPr>
        <w:t>.</w:t>
      </w:r>
      <w:r>
        <w:rPr>
          <w:rFonts w:hint="eastAsia" w:ascii="仿宋" w:hAnsi="仿宋" w:eastAsia="仿宋_GB2312"/>
          <w:sz w:val="28"/>
          <w:szCs w:val="28"/>
        </w:rPr>
        <w:t>3 主持概念性设计方案的总设计师应具有国家一级注册建筑师资格且近三年内主持过类似项目设计。</w:t>
      </w:r>
    </w:p>
    <w:p>
      <w:pPr>
        <w:spacing w:line="360" w:lineRule="auto"/>
        <w:ind w:left="-540" w:leftChars="-257" w:firstLine="560" w:firstLineChars="200"/>
        <w:rPr>
          <w:rFonts w:ascii="仿宋_GB2312" w:hAnsi="仿宋_GB2312" w:eastAsia="仿宋_GB2312" w:cs="仿宋_GB2312"/>
          <w:b/>
          <w:color w:val="000000"/>
          <w:sz w:val="28"/>
          <w:szCs w:val="28"/>
        </w:rPr>
      </w:pPr>
      <w:r>
        <w:rPr>
          <w:rFonts w:hint="eastAsia" w:ascii="仿宋" w:hAnsi="仿宋" w:eastAsia="仿宋_GB2312"/>
          <w:sz w:val="28"/>
          <w:szCs w:val="28"/>
        </w:rPr>
        <w:t>4</w:t>
      </w:r>
      <w:r>
        <w:rPr>
          <w:rFonts w:hint="eastAsia" w:ascii="仿宋" w:hAnsi="仿宋" w:eastAsia="仿宋_GB2312"/>
          <w:sz w:val="28"/>
          <w:szCs w:val="28"/>
          <w:lang w:val="zh-CN"/>
        </w:rPr>
        <w:t>.</w:t>
      </w:r>
      <w:r>
        <w:rPr>
          <w:rFonts w:hint="eastAsia" w:ascii="仿宋" w:hAnsi="仿宋" w:eastAsia="仿宋_GB2312"/>
          <w:sz w:val="28"/>
          <w:szCs w:val="28"/>
        </w:rPr>
        <w:t xml:space="preserve">4 </w:t>
      </w:r>
      <w:r>
        <w:rPr>
          <w:rFonts w:hint="eastAsia" w:ascii="仿宋" w:hAnsi="仿宋" w:eastAsia="仿宋_GB2312"/>
          <w:sz w:val="28"/>
          <w:szCs w:val="28"/>
          <w:lang w:val="zh-CN"/>
        </w:rPr>
        <w:t>最近三年内成功业绩（</w:t>
      </w:r>
      <w:r>
        <w:rPr>
          <w:rFonts w:hint="eastAsia" w:ascii="仿宋" w:hAnsi="仿宋" w:eastAsia="仿宋_GB2312"/>
          <w:sz w:val="28"/>
          <w:szCs w:val="28"/>
        </w:rPr>
        <w:t>已实施或正在实施的设计方案</w:t>
      </w:r>
      <w:r>
        <w:rPr>
          <w:rFonts w:hint="eastAsia" w:ascii="仿宋" w:hAnsi="仿宋" w:eastAsia="仿宋_GB2312"/>
          <w:sz w:val="28"/>
          <w:szCs w:val="28"/>
          <w:lang w:val="zh-CN"/>
        </w:rPr>
        <w:t>）要求：</w:t>
      </w:r>
      <w:r>
        <w:rPr>
          <w:rFonts w:hint="eastAsia" w:ascii="仿宋" w:hAnsi="仿宋" w:eastAsia="仿宋_GB2312"/>
          <w:sz w:val="28"/>
          <w:szCs w:val="28"/>
        </w:rPr>
        <w:t>业绩需具备同等或者相似设计户型和占地面积；</w:t>
      </w:r>
      <w:r>
        <w:rPr>
          <w:rFonts w:hint="eastAsia" w:ascii="仿宋" w:hAnsi="仿宋" w:eastAsia="仿宋_GB2312"/>
          <w:sz w:val="28"/>
          <w:szCs w:val="28"/>
          <w:lang w:val="zh-CN"/>
        </w:rPr>
        <w:t>具有</w:t>
      </w:r>
      <w:r>
        <w:rPr>
          <w:rFonts w:hint="eastAsia" w:ascii="仿宋" w:hAnsi="仿宋" w:eastAsia="仿宋_GB2312"/>
          <w:sz w:val="28"/>
          <w:szCs w:val="28"/>
        </w:rPr>
        <w:t>3</w:t>
      </w:r>
      <w:r>
        <w:rPr>
          <w:rFonts w:hint="eastAsia" w:ascii="仿宋" w:hAnsi="仿宋" w:eastAsia="仿宋_GB2312"/>
          <w:sz w:val="28"/>
          <w:szCs w:val="28"/>
          <w:lang w:val="zh-CN"/>
        </w:rPr>
        <w:t>个（含）以上的</w:t>
      </w:r>
      <w:r>
        <w:rPr>
          <w:rFonts w:hint="eastAsia" w:ascii="仿宋" w:hAnsi="仿宋" w:eastAsia="仿宋_GB2312"/>
          <w:sz w:val="28"/>
          <w:szCs w:val="28"/>
        </w:rPr>
        <w:t>同类</w:t>
      </w:r>
      <w:r>
        <w:rPr>
          <w:rFonts w:hint="eastAsia" w:ascii="仿宋" w:hAnsi="仿宋" w:eastAsia="仿宋_GB2312"/>
          <w:sz w:val="28"/>
          <w:szCs w:val="28"/>
          <w:lang w:val="zh-CN"/>
        </w:rPr>
        <w:t>地产项目</w:t>
      </w:r>
      <w:r>
        <w:rPr>
          <w:rFonts w:hint="eastAsia" w:ascii="仿宋" w:hAnsi="仿宋" w:eastAsia="仿宋_GB2312"/>
          <w:sz w:val="28"/>
          <w:szCs w:val="28"/>
        </w:rPr>
        <w:t>设计方案</w:t>
      </w:r>
      <w:r>
        <w:rPr>
          <w:rFonts w:hint="eastAsia" w:ascii="仿宋" w:hAnsi="仿宋" w:eastAsia="仿宋_GB2312"/>
          <w:sz w:val="28"/>
          <w:szCs w:val="28"/>
          <w:u w:val="single"/>
          <w:lang w:val="zh-CN"/>
        </w:rPr>
        <w:t>（电子档或纸质文件）</w:t>
      </w:r>
      <w:r>
        <w:rPr>
          <w:rFonts w:hint="eastAsia" w:ascii="仿宋" w:hAnsi="仿宋" w:eastAsia="仿宋_GB2312"/>
          <w:sz w:val="28"/>
          <w:szCs w:val="28"/>
          <w:lang w:val="zh-CN"/>
        </w:rPr>
        <w:t>。</w:t>
      </w:r>
    </w:p>
    <w:p>
      <w:pPr>
        <w:spacing w:line="360" w:lineRule="auto"/>
        <w:ind w:left="-540" w:leftChars="-257" w:firstLine="560" w:firstLineChars="200"/>
        <w:rPr>
          <w:rFonts w:ascii="仿宋" w:hAnsi="仿宋" w:eastAsia="仿宋_GB2312"/>
          <w:sz w:val="28"/>
          <w:szCs w:val="28"/>
          <w:lang w:val="zh-CN"/>
        </w:rPr>
      </w:pPr>
      <w:r>
        <w:rPr>
          <w:rFonts w:hint="eastAsia" w:ascii="仿宋" w:hAnsi="仿宋" w:eastAsia="仿宋_GB2312"/>
          <w:sz w:val="28"/>
          <w:szCs w:val="28"/>
        </w:rPr>
        <w:t>4</w:t>
      </w:r>
      <w:r>
        <w:rPr>
          <w:rFonts w:hint="eastAsia" w:ascii="仿宋" w:hAnsi="仿宋" w:eastAsia="仿宋_GB2312"/>
          <w:sz w:val="28"/>
          <w:szCs w:val="28"/>
          <w:lang w:val="zh-CN"/>
        </w:rPr>
        <w:t>.</w:t>
      </w:r>
      <w:r>
        <w:rPr>
          <w:rFonts w:hint="eastAsia" w:ascii="仿宋" w:hAnsi="仿宋" w:eastAsia="仿宋_GB2312"/>
          <w:sz w:val="28"/>
          <w:szCs w:val="28"/>
        </w:rPr>
        <w:t xml:space="preserve">5 </w:t>
      </w:r>
      <w:r>
        <w:rPr>
          <w:rFonts w:hint="eastAsia" w:ascii="仿宋" w:hAnsi="仿宋" w:eastAsia="仿宋_GB2312"/>
          <w:sz w:val="28"/>
          <w:szCs w:val="28"/>
          <w:lang w:val="zh-CN"/>
        </w:rPr>
        <w:t>公司管理制度完善、从业人员具备良好的职业操守。</w:t>
      </w:r>
    </w:p>
    <w:p>
      <w:pPr>
        <w:spacing w:line="360" w:lineRule="auto"/>
        <w:ind w:left="-540" w:leftChars="-257" w:firstLine="560" w:firstLineChars="200"/>
        <w:rPr>
          <w:rFonts w:ascii="仿宋_GB2312" w:hAnsi="仿宋_GB2312" w:eastAsia="仿宋_GB2312" w:cs="仿宋_GB2312"/>
          <w:b/>
          <w:color w:val="000000"/>
          <w:sz w:val="28"/>
          <w:szCs w:val="28"/>
        </w:rPr>
      </w:pPr>
      <w:r>
        <w:rPr>
          <w:rFonts w:hint="eastAsia" w:ascii="仿宋" w:hAnsi="仿宋" w:eastAsia="仿宋_GB2312"/>
          <w:sz w:val="28"/>
          <w:szCs w:val="28"/>
        </w:rPr>
        <w:t>4.6 参与人需具备有效的公司法人营业执照和资质证书，且均在有效时间内。</w:t>
      </w:r>
    </w:p>
    <w:p>
      <w:pPr>
        <w:spacing w:line="360" w:lineRule="auto"/>
        <w:ind w:left="-540" w:leftChars="-257"/>
        <w:rPr>
          <w:rStyle w:val="11"/>
          <w:rFonts w:ascii="仿宋_GB2312" w:hAnsi="仿宋_GB2312" w:eastAsia="仿宋_GB2312" w:cs="仿宋_GB2312"/>
          <w:b/>
          <w:sz w:val="28"/>
          <w:szCs w:val="28"/>
        </w:rPr>
      </w:pPr>
      <w:r>
        <w:rPr>
          <w:rStyle w:val="11"/>
          <w:rFonts w:hint="eastAsia" w:ascii="仿宋_GB2312" w:hAnsi="仿宋_GB2312" w:eastAsia="仿宋_GB2312" w:cs="仿宋_GB2312"/>
          <w:b/>
          <w:sz w:val="28"/>
          <w:szCs w:val="28"/>
        </w:rPr>
        <w:t>五、参与费用</w:t>
      </w:r>
    </w:p>
    <w:p>
      <w:pPr>
        <w:spacing w:line="360" w:lineRule="auto"/>
        <w:ind w:left="-540" w:leftChars="-257" w:firstLine="560" w:firstLineChars="200"/>
        <w:rPr>
          <w:rFonts w:ascii="仿宋_GB2312" w:hAnsi="仿宋_GB2312" w:eastAsia="仿宋_GB2312" w:cs="仿宋_GB2312"/>
          <w:b/>
          <w:color w:val="000000"/>
          <w:sz w:val="28"/>
          <w:szCs w:val="28"/>
        </w:rPr>
      </w:pPr>
      <w:r>
        <w:rPr>
          <w:rFonts w:hint="eastAsia" w:ascii="仿宋" w:hAnsi="仿宋" w:eastAsia="仿宋" w:cs="仿宋"/>
          <w:sz w:val="28"/>
          <w:szCs w:val="28"/>
        </w:rPr>
        <w:t>5.1 参与费用，参与人应承担其本次活动的全部费用，包括准备和递交文件，进行文件澄清等过程所涉及的一切费用。</w:t>
      </w:r>
    </w:p>
    <w:p>
      <w:pPr>
        <w:spacing w:line="360" w:lineRule="auto"/>
        <w:ind w:left="-540" w:leftChars="-257" w:firstLine="560" w:firstLineChars="200"/>
        <w:rPr>
          <w:rFonts w:ascii="仿宋_GB2312" w:hAnsi="仿宋_GB2312" w:eastAsia="仿宋_GB2312" w:cs="仿宋_GB2312"/>
          <w:b/>
          <w:color w:val="000000"/>
          <w:sz w:val="28"/>
          <w:szCs w:val="28"/>
        </w:rPr>
      </w:pPr>
      <w:r>
        <w:rPr>
          <w:rFonts w:hint="eastAsia" w:ascii="仿宋" w:hAnsi="仿宋" w:eastAsia="仿宋" w:cs="仿宋"/>
          <w:sz w:val="28"/>
          <w:szCs w:val="28"/>
        </w:rPr>
        <w:t>5.2 征集人对本次概念性设计方案进行评优，对排前三名的单位给予奖励，一等奖奖金为人民币</w:t>
      </w:r>
      <w:r>
        <w:rPr>
          <w:rFonts w:hint="eastAsia" w:ascii="仿宋" w:hAnsi="仿宋" w:eastAsia="仿宋" w:cs="仿宋"/>
          <w:sz w:val="28"/>
          <w:szCs w:val="28"/>
          <w:u w:val="single"/>
        </w:rPr>
        <w:t>_柒万_</w:t>
      </w:r>
      <w:r>
        <w:rPr>
          <w:rFonts w:hint="eastAsia" w:ascii="仿宋" w:hAnsi="仿宋" w:eastAsia="仿宋" w:cs="仿宋"/>
          <w:sz w:val="28"/>
          <w:szCs w:val="28"/>
        </w:rPr>
        <w:t>元整，二等奖奖金为人民币</w:t>
      </w:r>
      <w:r>
        <w:rPr>
          <w:rFonts w:hint="eastAsia" w:ascii="仿宋" w:hAnsi="仿宋" w:eastAsia="仿宋" w:cs="仿宋"/>
          <w:sz w:val="28"/>
          <w:szCs w:val="28"/>
          <w:u w:val="single"/>
        </w:rPr>
        <w:t>_陆万_</w:t>
      </w:r>
      <w:r>
        <w:rPr>
          <w:rFonts w:hint="eastAsia" w:ascii="仿宋" w:hAnsi="仿宋" w:eastAsia="仿宋" w:cs="仿宋"/>
          <w:sz w:val="28"/>
          <w:szCs w:val="28"/>
        </w:rPr>
        <w:t>元整,三等奖奖金为人民币</w:t>
      </w:r>
      <w:r>
        <w:rPr>
          <w:rFonts w:hint="eastAsia" w:ascii="仿宋" w:hAnsi="仿宋" w:eastAsia="仿宋" w:cs="仿宋"/>
          <w:sz w:val="28"/>
          <w:szCs w:val="28"/>
          <w:u w:val="single"/>
        </w:rPr>
        <w:t>_伍万_</w:t>
      </w:r>
      <w:r>
        <w:rPr>
          <w:rFonts w:hint="eastAsia" w:ascii="仿宋" w:hAnsi="仿宋" w:eastAsia="仿宋" w:cs="仿宋"/>
          <w:sz w:val="28"/>
          <w:szCs w:val="28"/>
        </w:rPr>
        <w:t>元整。</w:t>
      </w:r>
    </w:p>
    <w:p>
      <w:pPr>
        <w:spacing w:line="360" w:lineRule="auto"/>
        <w:ind w:left="-540" w:leftChars="-257" w:firstLine="560" w:firstLineChars="200"/>
        <w:rPr>
          <w:rFonts w:ascii="仿宋_GB2312" w:hAnsi="仿宋_GB2312" w:eastAsia="仿宋_GB2312" w:cs="仿宋_GB2312"/>
          <w:b/>
          <w:color w:val="000000"/>
          <w:sz w:val="28"/>
          <w:szCs w:val="28"/>
        </w:rPr>
      </w:pPr>
      <w:r>
        <w:rPr>
          <w:rFonts w:hint="eastAsia" w:ascii="仿宋" w:hAnsi="仿宋" w:eastAsia="仿宋" w:cs="仿宋"/>
          <w:sz w:val="28"/>
          <w:szCs w:val="28"/>
        </w:rPr>
        <w:t>5.3 获奖单位概念设计方案知识版权归属征集人所有，后续设计通过合法途径确定设计单位。</w:t>
      </w:r>
    </w:p>
    <w:p>
      <w:pPr>
        <w:spacing w:line="360" w:lineRule="auto"/>
        <w:ind w:left="700" w:hanging="700" w:hangingChars="250"/>
        <w:rPr>
          <w:rStyle w:val="11"/>
          <w:rFonts w:ascii="仿宋_GB2312" w:hAnsi="仿宋_GB2312" w:eastAsia="仿宋_GB2312" w:cs="仿宋_GB2312"/>
          <w:sz w:val="24"/>
          <w:szCs w:val="24"/>
        </w:rPr>
      </w:pPr>
      <w:r>
        <w:rPr>
          <w:rFonts w:hint="eastAsia" w:ascii="仿宋" w:hAnsi="仿宋" w:eastAsia="仿宋" w:cs="仿宋"/>
          <w:sz w:val="28"/>
          <w:szCs w:val="28"/>
        </w:rPr>
        <w:t>5.4 上述费用收票后以银行转账形式在_7_个工作日支付</w:t>
      </w:r>
      <w:r>
        <w:rPr>
          <w:rFonts w:hint="eastAsia" w:ascii="仿宋_GB2312" w:hAnsi="仿宋" w:eastAsia="仿宋_GB2312" w:cs="仿宋_GB2312"/>
          <w:sz w:val="28"/>
          <w:szCs w:val="28"/>
        </w:rPr>
        <w:t>。</w:t>
      </w:r>
    </w:p>
    <w:p>
      <w:pPr>
        <w:pStyle w:val="4"/>
        <w:tabs>
          <w:tab w:val="left" w:pos="360"/>
        </w:tabs>
        <w:ind w:left="-540" w:leftChars="-257"/>
        <w:outlineLvl w:val="3"/>
        <w:rPr>
          <w:rFonts w:ascii="仿宋_GB2312" w:hAnsi="仿宋_GB2312" w:eastAsia="仿宋_GB2312" w:cs="仿宋_GB2312"/>
          <w:b/>
          <w:bCs/>
          <w:sz w:val="24"/>
          <w:szCs w:val="24"/>
        </w:rPr>
      </w:pPr>
      <w:bookmarkStart w:id="0" w:name="_Toc91874492"/>
      <w:r>
        <w:rPr>
          <w:rFonts w:hint="eastAsia" w:ascii="仿宋_GB2312" w:hAnsi="仿宋_GB2312" w:eastAsia="仿宋_GB2312" w:cs="仿宋_GB2312"/>
          <w:b/>
          <w:bCs/>
          <w:szCs w:val="28"/>
        </w:rPr>
        <w:t>六、</w:t>
      </w:r>
      <w:bookmarkEnd w:id="0"/>
      <w:r>
        <w:rPr>
          <w:rFonts w:hint="eastAsia" w:ascii="仿宋_GB2312" w:hAnsi="仿宋_GB2312" w:eastAsia="仿宋_GB2312" w:cs="仿宋_GB2312"/>
          <w:b/>
          <w:bCs/>
          <w:szCs w:val="28"/>
        </w:rPr>
        <w:t>征集人文件资料提供</w:t>
      </w:r>
    </w:p>
    <w:p>
      <w:pPr>
        <w:pStyle w:val="4"/>
        <w:tabs>
          <w:tab w:val="left" w:pos="360"/>
        </w:tabs>
        <w:ind w:left="-540" w:leftChars="-257" w:firstLine="560" w:firstLineChars="200"/>
        <w:outlineLvl w:val="3"/>
        <w:rPr>
          <w:rFonts w:ascii="仿宋_GB2312" w:hAnsi="仿宋_GB2312" w:eastAsia="仿宋_GB2312" w:cs="仿宋_GB2312"/>
          <w:b/>
          <w:bCs/>
          <w:sz w:val="24"/>
          <w:szCs w:val="24"/>
        </w:rPr>
      </w:pPr>
      <w:r>
        <w:rPr>
          <w:rFonts w:hint="eastAsia" w:ascii="仿宋_GB2312" w:hAnsi="仿宋" w:eastAsia="仿宋_GB2312" w:cs="仿宋"/>
          <w:szCs w:val="28"/>
        </w:rPr>
        <w:t>6.1 征集人向参与人提供有关现场的数据和资料（附件）。</w:t>
      </w:r>
    </w:p>
    <w:p>
      <w:pPr>
        <w:pStyle w:val="4"/>
        <w:tabs>
          <w:tab w:val="left" w:pos="360"/>
        </w:tabs>
        <w:ind w:left="-540" w:leftChars="-257" w:firstLine="560" w:firstLineChars="200"/>
        <w:outlineLvl w:val="3"/>
        <w:rPr>
          <w:rFonts w:ascii="仿宋_GB2312" w:hAnsi="仿宋_GB2312" w:eastAsia="仿宋_GB2312" w:cs="仿宋_GB2312"/>
          <w:b/>
          <w:bCs/>
          <w:sz w:val="24"/>
          <w:szCs w:val="24"/>
        </w:rPr>
      </w:pPr>
      <w:r>
        <w:rPr>
          <w:rFonts w:hint="eastAsia" w:ascii="仿宋_GB2312" w:hAnsi="仿宋" w:eastAsia="仿宋_GB2312" w:cs="仿宋"/>
          <w:szCs w:val="28"/>
        </w:rPr>
        <w:t>6.2 征集人将提前确定地点和时间，组织参与人对现场及其周围环境进行踏勘，以便使参与人查明或核实有关编制文件。</w:t>
      </w:r>
    </w:p>
    <w:p>
      <w:pPr>
        <w:pStyle w:val="4"/>
        <w:ind w:left="-540" w:leftChars="-257"/>
        <w:rPr>
          <w:rFonts w:ascii="仿宋_GB2312" w:hAnsi="仿宋_GB2312" w:eastAsia="仿宋_GB2312" w:cs="仿宋_GB2312"/>
          <w:b/>
          <w:szCs w:val="28"/>
        </w:rPr>
      </w:pPr>
      <w:r>
        <w:rPr>
          <w:rFonts w:hint="eastAsia" w:ascii="仿宋_GB2312" w:hAnsi="仿宋_GB2312" w:eastAsia="仿宋_GB2312" w:cs="仿宋_GB2312"/>
          <w:b/>
          <w:szCs w:val="28"/>
        </w:rPr>
        <w:t>七、征集内容与设计成果要求</w:t>
      </w:r>
    </w:p>
    <w:p>
      <w:pPr>
        <w:pStyle w:val="4"/>
        <w:ind w:left="-540" w:leftChars="-257" w:firstLine="560" w:firstLineChars="200"/>
        <w:rPr>
          <w:rFonts w:ascii="仿宋_GB2312" w:hAnsi="仿宋_GB2312" w:eastAsia="仿宋_GB2312" w:cs="仿宋_GB2312"/>
          <w:b/>
          <w:szCs w:val="28"/>
        </w:rPr>
      </w:pPr>
      <w:r>
        <w:rPr>
          <w:rFonts w:hint="eastAsia" w:ascii="仿宋_GB2312" w:hAnsi="仿宋" w:eastAsia="仿宋_GB2312" w:cs="仿宋"/>
          <w:szCs w:val="28"/>
        </w:rPr>
        <w:t>7.1 本次征集为概念性设计方案要求。</w:t>
      </w:r>
    </w:p>
    <w:p>
      <w:pPr>
        <w:pStyle w:val="4"/>
        <w:ind w:left="-540" w:leftChars="-257" w:firstLine="560" w:firstLineChars="200"/>
        <w:rPr>
          <w:rFonts w:ascii="仿宋_GB2312" w:hAnsi="仿宋_GB2312" w:eastAsia="仿宋_GB2312" w:cs="仿宋_GB2312"/>
          <w:b/>
          <w:szCs w:val="28"/>
        </w:rPr>
      </w:pPr>
      <w:r>
        <w:rPr>
          <w:rFonts w:hint="eastAsia" w:ascii="仿宋_GB2312" w:hAnsi="仿宋" w:eastAsia="仿宋_GB2312" w:cs="仿宋"/>
          <w:szCs w:val="28"/>
        </w:rPr>
        <w:t>7.1.1基础户型及建筑面积要求为：双拼约300㎡、联排约220㎡、洋房（复式）约180㎡、高层约135㎡、115㎡、其他合理户型；主要产品数量：双拼45~50套、联排65~70套、洋房24~30套、高层住宅</w:t>
      </w:r>
      <w:r>
        <w:rPr>
          <w:rFonts w:hint="eastAsia" w:ascii="仿宋_GB2312" w:hAnsi="仿宋" w:eastAsia="仿宋_GB2312" w:cs="仿宋"/>
          <w:szCs w:val="28"/>
          <w:lang w:eastAsia="zh-CN"/>
        </w:rPr>
        <w:t>，</w:t>
      </w:r>
      <w:r>
        <w:rPr>
          <w:rFonts w:hint="eastAsia" w:ascii="仿宋_GB2312" w:hAnsi="仿宋" w:eastAsia="仿宋_GB2312" w:cs="仿宋"/>
          <w:szCs w:val="28"/>
          <w:lang w:val="en-US" w:eastAsia="zh-CN"/>
        </w:rPr>
        <w:t>设计总容积率</w:t>
      </w:r>
      <w:r>
        <w:rPr>
          <w:rFonts w:hint="eastAsia" w:ascii="宋体" w:hAnsi="宋体" w:eastAsia="宋体" w:cs="宋体"/>
          <w:szCs w:val="28"/>
          <w:lang w:val="en-US" w:eastAsia="zh-CN"/>
        </w:rPr>
        <w:t>≧</w:t>
      </w:r>
      <w:r>
        <w:rPr>
          <w:rFonts w:hint="eastAsia" w:ascii="仿宋_GB2312" w:hAnsi="仿宋" w:eastAsia="仿宋_GB2312" w:cs="仿宋"/>
          <w:szCs w:val="28"/>
          <w:lang w:val="en-US" w:eastAsia="zh-CN"/>
        </w:rPr>
        <w:t>2.8</w:t>
      </w:r>
      <w:r>
        <w:rPr>
          <w:rFonts w:hint="eastAsia" w:ascii="仿宋_GB2312" w:hAnsi="仿宋" w:eastAsia="仿宋_GB2312" w:cs="仿宋"/>
          <w:szCs w:val="28"/>
        </w:rPr>
        <w:t>。</w:t>
      </w:r>
    </w:p>
    <w:p>
      <w:pPr>
        <w:pStyle w:val="4"/>
        <w:ind w:left="-540" w:leftChars="-257" w:firstLine="560" w:firstLineChars="200"/>
        <w:rPr>
          <w:rFonts w:ascii="仿宋_GB2312" w:hAnsi="仿宋_GB2312" w:eastAsia="仿宋_GB2312" w:cs="仿宋_GB2312"/>
          <w:b/>
          <w:szCs w:val="28"/>
        </w:rPr>
      </w:pPr>
      <w:r>
        <w:rPr>
          <w:rFonts w:hint="eastAsia" w:ascii="仿宋_GB2312" w:hAnsi="仿宋" w:eastAsia="仿宋_GB2312" w:cs="仿宋"/>
          <w:szCs w:val="28"/>
        </w:rPr>
        <w:t>7.1.2因本项目红线不规整，此次概念性设计方案以规划路网为界线进行整体设计，南面设计的建筑物不能压土地证红线。</w:t>
      </w:r>
    </w:p>
    <w:p>
      <w:pPr>
        <w:pStyle w:val="4"/>
        <w:ind w:left="-540" w:leftChars="-257" w:firstLine="560" w:firstLineChars="200"/>
        <w:rPr>
          <w:rFonts w:ascii="仿宋_GB2312" w:hAnsi="仿宋_GB2312" w:eastAsia="仿宋_GB2312" w:cs="仿宋_GB2312"/>
          <w:b/>
          <w:szCs w:val="28"/>
        </w:rPr>
      </w:pPr>
      <w:r>
        <w:rPr>
          <w:rFonts w:hint="eastAsia" w:ascii="仿宋_GB2312" w:hAnsi="仿宋" w:eastAsia="仿宋_GB2312" w:cs="仿宋"/>
          <w:szCs w:val="28"/>
        </w:rPr>
        <w:t>7.1.3符合《长沙县建设项目规划设计条件通知单》中配套、设计和其他要求。</w:t>
      </w:r>
    </w:p>
    <w:p>
      <w:pPr>
        <w:pStyle w:val="4"/>
        <w:ind w:left="-540" w:leftChars="-257" w:firstLine="560" w:firstLineChars="200"/>
        <w:rPr>
          <w:rFonts w:ascii="仿宋" w:hAnsi="仿宋" w:eastAsia="仿宋_GB2312"/>
          <w:szCs w:val="28"/>
        </w:rPr>
      </w:pPr>
      <w:r>
        <w:rPr>
          <w:rFonts w:hint="eastAsia" w:ascii="仿宋" w:hAnsi="仿宋" w:eastAsia="仿宋_GB2312"/>
          <w:szCs w:val="28"/>
        </w:rPr>
        <w:t xml:space="preserve">7.2 </w:t>
      </w:r>
      <w:r>
        <w:rPr>
          <w:rFonts w:hint="eastAsia" w:ascii="仿宋_GB2312" w:hAnsi="仿宋" w:eastAsia="仿宋_GB2312" w:cs="仿宋"/>
          <w:szCs w:val="28"/>
        </w:rPr>
        <w:t>提供一套完整的概念性设计方案，</w:t>
      </w:r>
      <w:r>
        <w:rPr>
          <w:rFonts w:hint="eastAsia" w:ascii="仿宋" w:hAnsi="仿宋" w:eastAsia="仿宋_GB2312"/>
          <w:szCs w:val="28"/>
        </w:rPr>
        <w:t>设计方案应满足概念性设计方案深度，同时不少于以下内容：</w:t>
      </w:r>
    </w:p>
    <w:p>
      <w:pPr>
        <w:pStyle w:val="4"/>
        <w:ind w:left="-540" w:leftChars="-257" w:firstLine="560" w:firstLineChars="200"/>
        <w:rPr>
          <w:rFonts w:ascii="仿宋" w:hAnsi="仿宋" w:eastAsia="仿宋_GB2312"/>
          <w:szCs w:val="28"/>
        </w:rPr>
      </w:pPr>
      <w:r>
        <w:rPr>
          <w:rFonts w:hint="eastAsia" w:ascii="仿宋" w:hAnsi="仿宋" w:eastAsia="仿宋_GB2312"/>
          <w:szCs w:val="28"/>
        </w:rPr>
        <w:t>7.2.1总平面图，概念性的设计方案说明、主要经济技术指标。</w:t>
      </w:r>
    </w:p>
    <w:p>
      <w:pPr>
        <w:pStyle w:val="4"/>
        <w:ind w:left="-540" w:leftChars="-257" w:firstLine="560" w:firstLineChars="200"/>
        <w:rPr>
          <w:rFonts w:ascii="仿宋" w:hAnsi="仿宋" w:eastAsia="仿宋_GB2312"/>
          <w:szCs w:val="28"/>
        </w:rPr>
      </w:pPr>
      <w:r>
        <w:rPr>
          <w:rFonts w:hint="eastAsia" w:ascii="仿宋" w:hAnsi="仿宋" w:eastAsia="仿宋_GB2312"/>
          <w:szCs w:val="28"/>
        </w:rPr>
        <w:t>7.2.2设计效果图：总体鸟瞰图、建筑单体透视图。</w:t>
      </w:r>
    </w:p>
    <w:p>
      <w:pPr>
        <w:pStyle w:val="4"/>
        <w:ind w:left="-540" w:leftChars="-257" w:firstLine="560" w:firstLineChars="200"/>
        <w:rPr>
          <w:rFonts w:ascii="仿宋" w:hAnsi="仿宋" w:eastAsia="仿宋_GB2312"/>
          <w:szCs w:val="28"/>
        </w:rPr>
      </w:pPr>
      <w:r>
        <w:rPr>
          <w:rFonts w:hint="eastAsia" w:ascii="仿宋" w:hAnsi="仿宋" w:eastAsia="仿宋_GB2312"/>
          <w:szCs w:val="28"/>
        </w:rPr>
        <w:t>7.2.3单体建筑各层（含地下）平面图、立面图、剖面图、典型户型平面图。</w:t>
      </w:r>
    </w:p>
    <w:p>
      <w:pPr>
        <w:pStyle w:val="4"/>
        <w:ind w:left="-540" w:leftChars="-257" w:firstLine="560" w:firstLineChars="200"/>
        <w:rPr>
          <w:rFonts w:ascii="仿宋" w:hAnsi="仿宋" w:eastAsia="仿宋_GB2312"/>
          <w:szCs w:val="28"/>
        </w:rPr>
      </w:pPr>
      <w:r>
        <w:rPr>
          <w:rFonts w:hint="eastAsia" w:ascii="仿宋" w:hAnsi="仿宋" w:eastAsia="仿宋_GB2312"/>
          <w:szCs w:val="28"/>
        </w:rPr>
        <w:t>7.2.4设计分析图：功能分析图、总平面交通分析图、环境景观分析图、停车分析图、日照分析图。</w:t>
      </w:r>
    </w:p>
    <w:p>
      <w:pPr>
        <w:pStyle w:val="4"/>
        <w:ind w:left="-540" w:leftChars="-257" w:firstLine="560" w:firstLineChars="200"/>
        <w:rPr>
          <w:rFonts w:ascii="仿宋_GB2312" w:hAnsi="仿宋_GB2312" w:eastAsia="仿宋_GB2312" w:cs="仿宋_GB2312"/>
          <w:b/>
          <w:szCs w:val="28"/>
        </w:rPr>
      </w:pPr>
      <w:r>
        <w:rPr>
          <w:rFonts w:hint="eastAsia" w:ascii="仿宋" w:hAnsi="仿宋" w:eastAsia="仿宋_GB2312"/>
          <w:szCs w:val="28"/>
        </w:rPr>
        <w:t>7.2.5其他：参与人认为应该补充的图纸。</w:t>
      </w:r>
    </w:p>
    <w:p>
      <w:pPr>
        <w:rPr>
          <w:rFonts w:ascii="仿宋" w:hAnsi="仿宋" w:eastAsia="仿宋_GB2312"/>
          <w:sz w:val="28"/>
          <w:szCs w:val="28"/>
        </w:rPr>
      </w:pPr>
      <w:r>
        <w:rPr>
          <w:rFonts w:hint="eastAsia" w:ascii="仿宋" w:hAnsi="仿宋" w:eastAsia="仿宋_GB2312"/>
          <w:sz w:val="28"/>
          <w:szCs w:val="28"/>
        </w:rPr>
        <w:t>7.2.6设计工作调查表（密封送交）。</w:t>
      </w:r>
    </w:p>
    <w:p>
      <w:pPr>
        <w:pStyle w:val="4"/>
        <w:ind w:left="-540" w:leftChars="-257"/>
        <w:rPr>
          <w:rStyle w:val="8"/>
          <w:rFonts w:ascii="仿宋_GB2312" w:hAnsi="仿宋_GB2312" w:eastAsia="仿宋_GB2312" w:cs="仿宋_GB2312"/>
          <w:szCs w:val="28"/>
        </w:rPr>
      </w:pPr>
    </w:p>
    <w:p>
      <w:pPr>
        <w:pStyle w:val="4"/>
        <w:ind w:left="-540" w:leftChars="-257"/>
        <w:rPr>
          <w:rStyle w:val="8"/>
          <w:rFonts w:ascii="仿宋_GB2312" w:hAnsi="仿宋_GB2312" w:eastAsia="仿宋_GB2312" w:cs="仿宋_GB2312"/>
          <w:szCs w:val="28"/>
        </w:rPr>
      </w:pPr>
      <w:r>
        <w:rPr>
          <w:rStyle w:val="8"/>
          <w:rFonts w:hint="eastAsia" w:ascii="仿宋_GB2312" w:hAnsi="仿宋_GB2312" w:eastAsia="仿宋_GB2312" w:cs="仿宋_GB2312"/>
          <w:szCs w:val="28"/>
        </w:rPr>
        <w:t>八、文件递交时间和地点</w:t>
      </w:r>
    </w:p>
    <w:p>
      <w:pPr>
        <w:pStyle w:val="4"/>
        <w:ind w:left="-435" w:leftChars="-207" w:firstLine="420" w:firstLineChars="150"/>
        <w:rPr>
          <w:rFonts w:ascii="仿宋" w:hAnsi="仿宋" w:eastAsia="仿宋_GB2312"/>
          <w:szCs w:val="28"/>
        </w:rPr>
      </w:pPr>
      <w:r>
        <w:rPr>
          <w:rFonts w:hint="eastAsia" w:ascii="仿宋" w:hAnsi="仿宋" w:eastAsia="仿宋_GB2312"/>
          <w:szCs w:val="28"/>
        </w:rPr>
        <w:t>8.1 设计文件递交截止时间：2019年4月25日9:00前（北京时间）。</w:t>
      </w:r>
    </w:p>
    <w:p>
      <w:pPr>
        <w:pStyle w:val="4"/>
        <w:ind w:left="-435" w:leftChars="-207" w:firstLine="420" w:firstLineChars="150"/>
        <w:rPr>
          <w:rFonts w:ascii="仿宋" w:hAnsi="仿宋" w:eastAsia="仿宋_GB2312"/>
          <w:szCs w:val="28"/>
        </w:rPr>
      </w:pPr>
      <w:r>
        <w:rPr>
          <w:rFonts w:hint="eastAsia" w:ascii="仿宋" w:hAnsi="仿宋" w:eastAsia="仿宋_GB2312"/>
          <w:szCs w:val="28"/>
        </w:rPr>
        <w:t>8.2 设计文件递交地点：湖南省长沙经济技术开发区东六路南段100号有色地勘产业大厦1717室。</w:t>
      </w:r>
    </w:p>
    <w:p>
      <w:pPr>
        <w:pStyle w:val="4"/>
        <w:ind w:left="-435" w:leftChars="-207" w:firstLine="420" w:firstLineChars="150"/>
        <w:rPr>
          <w:rFonts w:ascii="仿宋_GB2312" w:hAnsi="仿宋_GB2312" w:eastAsia="仿宋_GB2312" w:cs="仿宋_GB2312"/>
          <w:color w:val="000000"/>
          <w:sz w:val="24"/>
          <w:szCs w:val="24"/>
        </w:rPr>
      </w:pPr>
      <w:r>
        <w:rPr>
          <w:rFonts w:hint="eastAsia" w:ascii="仿宋" w:hAnsi="仿宋" w:eastAsia="仿宋_GB2312"/>
          <w:szCs w:val="28"/>
        </w:rPr>
        <w:t xml:space="preserve">8.3 </w:t>
      </w:r>
      <w:r>
        <w:rPr>
          <w:rFonts w:hint="eastAsia" w:ascii="仿宋_GB2312" w:hAnsi="仿宋" w:eastAsia="仿宋_GB2312" w:cs="仿宋_GB2312"/>
          <w:szCs w:val="28"/>
        </w:rPr>
        <w:t>设计文件要求：设计</w:t>
      </w:r>
      <w:r>
        <w:rPr>
          <w:rFonts w:hint="eastAsia" w:ascii="仿宋" w:hAnsi="仿宋" w:eastAsia="仿宋"/>
          <w:szCs w:val="28"/>
        </w:rPr>
        <w:t>文件请采用电子与纸质相结合形式，其中纸质文件为正本一份。</w:t>
      </w:r>
      <w:r>
        <w:fldChar w:fldCharType="begin"/>
      </w:r>
      <w:r>
        <w:instrText xml:space="preserve"> HYPERLINK "mailto:将投标纸质文件签字盖章扫描和投标文件电子版发至3476057014@qq.com" </w:instrText>
      </w:r>
      <w:r>
        <w:fldChar w:fldCharType="separate"/>
      </w:r>
      <w:r>
        <w:rPr>
          <w:rStyle w:val="9"/>
          <w:rFonts w:hint="eastAsia" w:ascii="仿宋" w:hAnsi="仿宋" w:eastAsia="仿宋"/>
          <w:color w:val="auto"/>
          <w:szCs w:val="28"/>
          <w:u w:val="none"/>
        </w:rPr>
        <w:t>将设计文件电子版发至</w:t>
      </w:r>
      <w:r>
        <w:rPr>
          <w:rStyle w:val="9"/>
          <w:rFonts w:hint="eastAsia" w:ascii="仿宋" w:hAnsi="仿宋" w:eastAsia="仿宋"/>
          <w:color w:val="auto"/>
          <w:szCs w:val="28"/>
          <w:u w:val="none"/>
        </w:rPr>
        <w:fldChar w:fldCharType="end"/>
      </w:r>
      <w:r>
        <w:rPr>
          <w:rStyle w:val="11"/>
          <w:rFonts w:hint="eastAsia"/>
          <w:sz w:val="28"/>
          <w:szCs w:val="28"/>
        </w:rPr>
        <w:t>3476057014@qq.com。</w:t>
      </w:r>
    </w:p>
    <w:p>
      <w:pPr>
        <w:spacing w:line="360" w:lineRule="auto"/>
        <w:ind w:left="-540" w:leftChars="-257"/>
        <w:outlineLvl w:val="4"/>
        <w:rPr>
          <w:rStyle w:val="8"/>
          <w:rFonts w:ascii="仿宋_GB2312" w:hAnsi="仿宋_GB2312" w:eastAsia="仿宋_GB2312" w:cs="仿宋_GB2312"/>
          <w:sz w:val="28"/>
          <w:szCs w:val="28"/>
        </w:rPr>
      </w:pPr>
    </w:p>
    <w:p>
      <w:pPr>
        <w:spacing w:line="360" w:lineRule="auto"/>
        <w:ind w:left="-540" w:leftChars="-257"/>
        <w:outlineLvl w:val="4"/>
        <w:rPr>
          <w:rStyle w:val="8"/>
          <w:rFonts w:ascii="仿宋_GB2312" w:hAnsi="仿宋_GB2312" w:eastAsia="仿宋_GB2312" w:cs="仿宋_GB2312"/>
          <w:sz w:val="28"/>
          <w:szCs w:val="28"/>
        </w:rPr>
      </w:pPr>
      <w:r>
        <w:rPr>
          <w:rStyle w:val="8"/>
          <w:rFonts w:hint="eastAsia" w:ascii="仿宋_GB2312" w:hAnsi="仿宋_GB2312" w:eastAsia="仿宋_GB2312" w:cs="仿宋_GB2312"/>
          <w:sz w:val="28"/>
          <w:szCs w:val="28"/>
        </w:rPr>
        <w:t>九、设计方案讲解</w:t>
      </w:r>
    </w:p>
    <w:p>
      <w:pPr>
        <w:spacing w:line="360" w:lineRule="auto"/>
        <w:ind w:left="-540" w:leftChars="-257" w:firstLine="560" w:firstLineChars="200"/>
        <w:outlineLvl w:val="4"/>
        <w:rPr>
          <w:rStyle w:val="9"/>
          <w:rFonts w:ascii="仿宋_GB2312" w:hAnsi="仿宋_GB2312" w:eastAsia="仿宋_GB2312" w:cs="仿宋_GB2312"/>
          <w:b/>
          <w:bCs/>
          <w:color w:val="auto"/>
          <w:sz w:val="28"/>
          <w:szCs w:val="28"/>
          <w:u w:val="none"/>
        </w:rPr>
      </w:pPr>
      <w:r>
        <w:rPr>
          <w:rStyle w:val="9"/>
          <w:rFonts w:hint="eastAsia" w:ascii="仿宋" w:hAnsi="仿宋" w:eastAsia="仿宋"/>
          <w:color w:val="auto"/>
          <w:sz w:val="28"/>
          <w:szCs w:val="28"/>
          <w:u w:val="none"/>
        </w:rPr>
        <w:t>9.1 所有参与人需密封并自带设计方案，由主设计师等人员进行工程设计讲解。</w:t>
      </w:r>
    </w:p>
    <w:p>
      <w:pPr>
        <w:spacing w:line="360" w:lineRule="auto"/>
        <w:ind w:left="-540" w:leftChars="-257" w:firstLine="560" w:firstLineChars="200"/>
        <w:outlineLvl w:val="4"/>
        <w:rPr>
          <w:rStyle w:val="9"/>
          <w:rFonts w:ascii="仿宋_GB2312" w:hAnsi="仿宋_GB2312" w:eastAsia="仿宋_GB2312" w:cs="仿宋_GB2312"/>
          <w:b/>
          <w:bCs/>
          <w:color w:val="auto"/>
          <w:sz w:val="28"/>
          <w:szCs w:val="28"/>
          <w:u w:val="none"/>
        </w:rPr>
      </w:pPr>
      <w:r>
        <w:rPr>
          <w:rStyle w:val="9"/>
          <w:rFonts w:hint="eastAsia" w:ascii="仿宋" w:hAnsi="仿宋" w:eastAsia="仿宋"/>
          <w:color w:val="auto"/>
          <w:sz w:val="28"/>
          <w:szCs w:val="28"/>
          <w:u w:val="none"/>
        </w:rPr>
        <w:t>9.2 有下列之一的，将被视为无效设计文件：</w:t>
      </w:r>
    </w:p>
    <w:p>
      <w:pPr>
        <w:spacing w:line="360" w:lineRule="auto"/>
        <w:ind w:left="-540" w:leftChars="-257" w:firstLine="560" w:firstLineChars="200"/>
        <w:outlineLvl w:val="4"/>
        <w:rPr>
          <w:rStyle w:val="9"/>
          <w:rFonts w:ascii="仿宋_GB2312" w:hAnsi="仿宋_GB2312" w:eastAsia="仿宋_GB2312" w:cs="仿宋_GB2312"/>
          <w:b/>
          <w:bCs/>
          <w:color w:val="auto"/>
          <w:sz w:val="28"/>
          <w:szCs w:val="28"/>
          <w:u w:val="none"/>
        </w:rPr>
      </w:pPr>
      <w:r>
        <w:rPr>
          <w:rStyle w:val="9"/>
          <w:rFonts w:hint="eastAsia" w:ascii="仿宋" w:hAnsi="仿宋" w:eastAsia="仿宋"/>
          <w:color w:val="auto"/>
          <w:sz w:val="28"/>
          <w:szCs w:val="28"/>
          <w:u w:val="none"/>
        </w:rPr>
        <w:t>（1）设计文件内容不全，字迹模糊，难以辨认的。</w:t>
      </w:r>
    </w:p>
    <w:p>
      <w:pPr>
        <w:spacing w:line="360" w:lineRule="auto"/>
        <w:ind w:left="-540" w:leftChars="-257" w:firstLine="560" w:firstLineChars="200"/>
        <w:outlineLvl w:val="4"/>
        <w:rPr>
          <w:rStyle w:val="9"/>
          <w:rFonts w:ascii="仿宋_GB2312" w:hAnsi="仿宋_GB2312" w:eastAsia="仿宋_GB2312" w:cs="仿宋_GB2312"/>
          <w:b/>
          <w:bCs/>
          <w:color w:val="auto"/>
          <w:sz w:val="28"/>
          <w:szCs w:val="28"/>
          <w:u w:val="none"/>
        </w:rPr>
      </w:pPr>
      <w:r>
        <w:rPr>
          <w:rStyle w:val="9"/>
          <w:rFonts w:hint="eastAsia" w:ascii="仿宋" w:hAnsi="仿宋" w:eastAsia="仿宋"/>
          <w:color w:val="auto"/>
          <w:sz w:val="28"/>
          <w:szCs w:val="28"/>
          <w:u w:val="none"/>
        </w:rPr>
        <w:t>（2）设计文件逾期送达的。</w:t>
      </w:r>
    </w:p>
    <w:p>
      <w:pPr>
        <w:spacing w:line="360" w:lineRule="auto"/>
        <w:ind w:left="-540" w:leftChars="-257" w:firstLine="560" w:firstLineChars="200"/>
        <w:outlineLvl w:val="4"/>
        <w:rPr>
          <w:rStyle w:val="9"/>
          <w:rFonts w:ascii="仿宋_GB2312" w:hAnsi="仿宋_GB2312" w:eastAsia="仿宋_GB2312" w:cs="仿宋_GB2312"/>
          <w:b/>
          <w:bCs/>
          <w:color w:val="auto"/>
          <w:sz w:val="28"/>
          <w:szCs w:val="28"/>
          <w:u w:val="none"/>
        </w:rPr>
      </w:pPr>
      <w:r>
        <w:rPr>
          <w:rStyle w:val="9"/>
          <w:rFonts w:hint="eastAsia" w:ascii="仿宋" w:hAnsi="仿宋" w:eastAsia="仿宋"/>
          <w:color w:val="auto"/>
          <w:sz w:val="28"/>
          <w:szCs w:val="28"/>
          <w:u w:val="none"/>
        </w:rPr>
        <w:t>（3）扰乱会场秩序，经劝阻无理取闹的。</w:t>
      </w:r>
    </w:p>
    <w:p>
      <w:pPr>
        <w:spacing w:line="360" w:lineRule="auto"/>
        <w:ind w:left="-540" w:leftChars="-257" w:firstLine="560" w:firstLineChars="200"/>
        <w:outlineLvl w:val="4"/>
        <w:rPr>
          <w:rStyle w:val="9"/>
          <w:rFonts w:ascii="仿宋_GB2312" w:hAnsi="仿宋_GB2312" w:eastAsia="仿宋_GB2312" w:cs="仿宋_GB2312"/>
          <w:b/>
          <w:bCs/>
          <w:color w:val="auto"/>
          <w:sz w:val="28"/>
          <w:szCs w:val="28"/>
          <w:u w:val="none"/>
        </w:rPr>
      </w:pPr>
      <w:r>
        <w:rPr>
          <w:rStyle w:val="9"/>
          <w:rFonts w:hint="eastAsia" w:ascii="仿宋" w:hAnsi="仿宋" w:eastAsia="仿宋"/>
          <w:color w:val="auto"/>
          <w:sz w:val="28"/>
          <w:szCs w:val="28"/>
          <w:u w:val="none"/>
        </w:rPr>
        <w:t>9.3 参会时间、地点：2019年</w:t>
      </w:r>
      <w:r>
        <w:rPr>
          <w:rFonts w:hint="eastAsia" w:ascii="仿宋" w:hAnsi="仿宋" w:eastAsia="仿宋_GB2312"/>
          <w:sz w:val="28"/>
          <w:szCs w:val="28"/>
        </w:rPr>
        <w:t>4月25日9：00（北京时间），湖南省长沙经济技术开发区东六路南段100号有色地勘产业大厦1702室。抽签确定讲解顺序。</w:t>
      </w:r>
    </w:p>
    <w:p>
      <w:pPr>
        <w:spacing w:line="360" w:lineRule="auto"/>
        <w:ind w:leftChars="-257" w:hanging="540" w:hangingChars="192"/>
        <w:outlineLvl w:val="4"/>
        <w:rPr>
          <w:rStyle w:val="8"/>
          <w:rFonts w:ascii="仿宋_GB2312" w:hAnsi="仿宋_GB2312" w:eastAsia="仿宋_GB2312" w:cs="仿宋_GB2312"/>
          <w:sz w:val="28"/>
          <w:szCs w:val="28"/>
        </w:rPr>
      </w:pPr>
      <w:r>
        <w:rPr>
          <w:rStyle w:val="8"/>
          <w:rFonts w:hint="eastAsia" w:ascii="仿宋_GB2312" w:hAnsi="仿宋_GB2312" w:eastAsia="仿宋_GB2312" w:cs="仿宋_GB2312"/>
          <w:sz w:val="28"/>
          <w:szCs w:val="28"/>
        </w:rPr>
        <w:t>十、评选</w:t>
      </w:r>
    </w:p>
    <w:p>
      <w:pPr>
        <w:spacing w:line="360" w:lineRule="auto"/>
        <w:ind w:left="-225" w:leftChars="-107"/>
        <w:outlineLvl w:val="4"/>
        <w:rPr>
          <w:rStyle w:val="9"/>
          <w:rFonts w:ascii="仿宋_GB2312" w:hAnsi="仿宋_GB2312" w:eastAsia="仿宋_GB2312" w:cs="仿宋_GB2312"/>
          <w:b/>
          <w:bCs/>
          <w:color w:val="auto"/>
          <w:sz w:val="28"/>
          <w:szCs w:val="28"/>
          <w:u w:val="none"/>
        </w:rPr>
      </w:pPr>
      <w:r>
        <w:rPr>
          <w:rStyle w:val="9"/>
          <w:rFonts w:hint="eastAsia" w:ascii="仿宋" w:hAnsi="仿宋" w:eastAsia="仿宋"/>
          <w:color w:val="auto"/>
          <w:sz w:val="28"/>
          <w:szCs w:val="28"/>
          <w:u w:val="none"/>
        </w:rPr>
        <w:t>10.1 征集人依法组建评选委员会。评选委员会由征集人和有关技术专家组成，</w:t>
      </w:r>
      <w:r>
        <w:rPr>
          <w:rFonts w:hint="eastAsia" w:ascii="仿宋" w:hAnsi="仿宋" w:eastAsia="仿宋"/>
          <w:sz w:val="28"/>
          <w:szCs w:val="28"/>
        </w:rPr>
        <w:t>采用综合得分评标法。</w:t>
      </w:r>
    </w:p>
    <w:p>
      <w:pPr>
        <w:spacing w:line="360" w:lineRule="auto"/>
        <w:ind w:left="2" w:leftChars="1"/>
        <w:outlineLvl w:val="4"/>
        <w:rPr>
          <w:rFonts w:ascii="仿宋_GB2312" w:hAnsi="仿宋_GB2312" w:eastAsia="仿宋_GB2312" w:cs="仿宋_GB2312"/>
          <w:b/>
          <w:bCs/>
          <w:color w:val="000000"/>
          <w:sz w:val="24"/>
        </w:rPr>
      </w:pPr>
      <w:r>
        <w:rPr>
          <w:rStyle w:val="9"/>
          <w:rFonts w:hint="eastAsia" w:ascii="仿宋" w:hAnsi="仿宋" w:eastAsia="仿宋"/>
          <w:color w:val="auto"/>
          <w:sz w:val="28"/>
          <w:szCs w:val="28"/>
          <w:u w:val="none"/>
        </w:rPr>
        <w:t>10.2 正式评选前，由各参与人向评委介绍方案并回答问题，然后评委开始进入正式评选。</w:t>
      </w:r>
    </w:p>
    <w:p>
      <w:pPr>
        <w:rPr>
          <w:rStyle w:val="9"/>
          <w:rFonts w:ascii="仿宋" w:hAnsi="仿宋" w:eastAsia="仿宋"/>
          <w:color w:val="auto"/>
          <w:sz w:val="28"/>
          <w:szCs w:val="28"/>
          <w:u w:val="none"/>
        </w:rPr>
      </w:pPr>
      <w:r>
        <w:rPr>
          <w:rStyle w:val="9"/>
          <w:rFonts w:hint="eastAsia" w:ascii="仿宋" w:hAnsi="仿宋" w:eastAsia="仿宋"/>
          <w:color w:val="auto"/>
          <w:sz w:val="28"/>
          <w:szCs w:val="28"/>
          <w:u w:val="none"/>
        </w:rPr>
        <w:t>10.3 评选委员会负责对设计文件进行审查、质疑、评估和比较。</w:t>
      </w:r>
    </w:p>
    <w:p>
      <w:pPr>
        <w:rPr>
          <w:rStyle w:val="9"/>
          <w:rFonts w:ascii="仿宋" w:hAnsi="仿宋" w:eastAsia="仿宋"/>
          <w:color w:val="auto"/>
          <w:sz w:val="28"/>
          <w:szCs w:val="28"/>
          <w:u w:val="none"/>
        </w:rPr>
      </w:pPr>
      <w:r>
        <w:rPr>
          <w:rStyle w:val="9"/>
          <w:rFonts w:hint="eastAsia" w:ascii="仿宋" w:hAnsi="仿宋" w:eastAsia="仿宋"/>
          <w:color w:val="auto"/>
          <w:sz w:val="28"/>
          <w:szCs w:val="28"/>
          <w:u w:val="none"/>
        </w:rPr>
        <w:t>10.4 评选委员会本着公平、公正、科学、择优的原则，对各设计文件进行独立打分（评分表见附件3），去掉一个最高分和一个最低分后按评选委员会其他成员分值算术平均计算出的数值即为参与人的得分，依据参与人得分多少确定其奖励等次。</w:t>
      </w:r>
    </w:p>
    <w:p>
      <w:pPr>
        <w:ind w:left="11" w:leftChars="-257" w:hanging="551" w:hangingChars="196"/>
        <w:rPr>
          <w:rStyle w:val="8"/>
          <w:rFonts w:hint="eastAsia" w:ascii="仿宋_GB2312" w:hAnsi="仿宋_GB2312" w:eastAsia="仿宋_GB2312" w:cs="仿宋_GB2312"/>
          <w:sz w:val="28"/>
          <w:szCs w:val="28"/>
        </w:rPr>
      </w:pPr>
      <w:r>
        <w:rPr>
          <w:rStyle w:val="8"/>
          <w:rFonts w:hint="eastAsia" w:ascii="仿宋_GB2312" w:hAnsi="仿宋_GB2312" w:eastAsia="仿宋_GB2312" w:cs="仿宋_GB2312"/>
          <w:sz w:val="28"/>
          <w:szCs w:val="28"/>
        </w:rPr>
        <w:t>十一、附件（征集单位提供）</w:t>
      </w:r>
    </w:p>
    <w:p>
      <w:pPr>
        <w:ind w:left="-225" w:leftChars="-107" w:firstLine="280" w:firstLineChars="100"/>
        <w:rPr>
          <w:rFonts w:ascii="仿宋_GB2312" w:hAnsi="仿宋" w:eastAsia="仿宋_GB2312" w:cs="仿宋"/>
          <w:sz w:val="28"/>
          <w:szCs w:val="28"/>
        </w:rPr>
      </w:pPr>
      <w:r>
        <w:rPr>
          <w:rFonts w:hint="eastAsia" w:ascii="仿宋_GB2312" w:hAnsi="仿宋" w:eastAsia="仿宋_GB2312" w:cs="仿宋"/>
          <w:sz w:val="28"/>
          <w:szCs w:val="28"/>
        </w:rPr>
        <w:t>11.1 长沙县建设项目规划设计条件通知单（附件1）（在联系人李贤处领取）</w:t>
      </w:r>
    </w:p>
    <w:p>
      <w:pPr>
        <w:spacing w:line="600" w:lineRule="exact"/>
        <w:rPr>
          <w:rFonts w:ascii="仿宋_GB2312" w:hAnsi="仿宋" w:eastAsia="仿宋_GB2312" w:cs="仿宋"/>
          <w:sz w:val="28"/>
          <w:szCs w:val="28"/>
        </w:rPr>
      </w:pPr>
      <w:r>
        <w:rPr>
          <w:rFonts w:hint="eastAsia" w:ascii="仿宋_GB2312" w:hAnsi="仿宋" w:eastAsia="仿宋_GB2312" w:cs="仿宋"/>
          <w:sz w:val="28"/>
          <w:szCs w:val="28"/>
        </w:rPr>
        <w:t>11.2 现状地形CAD图（附件2）（在联系人李贤处领取）</w:t>
      </w:r>
    </w:p>
    <w:p>
      <w:pPr>
        <w:spacing w:line="600" w:lineRule="exact"/>
        <w:rPr>
          <w:rFonts w:ascii="仿宋_GB2312" w:hAnsi="仿宋" w:eastAsia="仿宋_GB2312" w:cs="仿宋"/>
          <w:sz w:val="28"/>
          <w:szCs w:val="28"/>
        </w:rPr>
      </w:pPr>
      <w:r>
        <w:rPr>
          <w:rFonts w:hint="eastAsia" w:ascii="仿宋_GB2312" w:hAnsi="仿宋" w:eastAsia="仿宋_GB2312" w:cs="仿宋"/>
          <w:sz w:val="28"/>
          <w:szCs w:val="28"/>
        </w:rPr>
        <w:t>11.3 评分细则（附件3）</w:t>
      </w:r>
    </w:p>
    <w:p>
      <w:pPr>
        <w:spacing w:line="600" w:lineRule="exact"/>
        <w:rPr>
          <w:rFonts w:ascii="仿宋_GB2312" w:hAnsi="仿宋" w:eastAsia="仿宋_GB2312" w:cs="仿宋"/>
          <w:sz w:val="28"/>
          <w:szCs w:val="28"/>
        </w:rPr>
      </w:pPr>
      <w:r>
        <w:rPr>
          <w:rFonts w:hint="eastAsia" w:ascii="仿宋_GB2312" w:hAnsi="仿宋" w:eastAsia="仿宋_GB2312" w:cs="仿宋"/>
          <w:sz w:val="28"/>
          <w:szCs w:val="28"/>
        </w:rPr>
        <w:t>11.4 设计工作调查表（附件4）</w:t>
      </w:r>
    </w:p>
    <w:p>
      <w:pPr>
        <w:rPr>
          <w:rFonts w:ascii="仿宋_GB2312" w:hAnsi="仿宋_GB2312" w:eastAsia="仿宋_GB2312" w:cs="仿宋_GB2312"/>
          <w:bCs/>
          <w:sz w:val="24"/>
        </w:rPr>
      </w:pPr>
    </w:p>
    <w:p>
      <w:pPr>
        <w:jc w:val="right"/>
        <w:rPr>
          <w:rFonts w:ascii="仿宋_GB2312" w:hAnsi="仿宋" w:eastAsia="仿宋_GB2312" w:cs="仿宋"/>
          <w:sz w:val="28"/>
          <w:szCs w:val="28"/>
        </w:rPr>
      </w:pPr>
    </w:p>
    <w:p>
      <w:pPr>
        <w:jc w:val="right"/>
        <w:rPr>
          <w:rFonts w:ascii="仿宋_GB2312" w:hAnsi="仿宋" w:eastAsia="仿宋_GB2312" w:cs="仿宋"/>
          <w:sz w:val="28"/>
          <w:szCs w:val="28"/>
        </w:rPr>
      </w:pPr>
    </w:p>
    <w:p>
      <w:pPr>
        <w:jc w:val="right"/>
        <w:rPr>
          <w:rFonts w:ascii="仿宋_GB2312" w:hAnsi="仿宋" w:eastAsia="仿宋_GB2312" w:cs="仿宋"/>
          <w:sz w:val="28"/>
          <w:szCs w:val="28"/>
        </w:rPr>
      </w:pPr>
      <w:r>
        <w:rPr>
          <w:rFonts w:hint="eastAsia" w:ascii="仿宋_GB2312" w:hAnsi="仿宋" w:eastAsia="仿宋_GB2312" w:cs="仿宋"/>
          <w:sz w:val="28"/>
          <w:szCs w:val="28"/>
        </w:rPr>
        <w:t>湖南湘江韵景房地产开发有限公司</w:t>
      </w:r>
    </w:p>
    <w:p>
      <w:pPr>
        <w:rPr>
          <w:rFonts w:ascii="仿宋_GB2312" w:hAnsi="仿宋_GB2312" w:eastAsia="仿宋_GB2312" w:cs="仿宋_GB2312"/>
          <w:bCs/>
          <w:sz w:val="24"/>
        </w:rPr>
      </w:pPr>
      <w:r>
        <w:rPr>
          <w:rFonts w:hint="eastAsia" w:ascii="仿宋_GB2312" w:hAnsi="仿宋_GB2312" w:eastAsia="仿宋_GB2312" w:cs="仿宋_GB2312"/>
          <w:bCs/>
          <w:sz w:val="24"/>
        </w:rPr>
        <w:t xml:space="preserve">                                           </w:t>
      </w:r>
      <w:r>
        <w:rPr>
          <w:rFonts w:hint="eastAsia" w:ascii="仿宋_GB2312" w:hAnsi="仿宋" w:eastAsia="仿宋_GB2312" w:cs="仿宋"/>
          <w:sz w:val="28"/>
          <w:szCs w:val="28"/>
        </w:rPr>
        <w:t>2019年4月4日</w:t>
      </w:r>
    </w:p>
    <w:p>
      <w:pPr>
        <w:rPr>
          <w:rFonts w:ascii="仿宋_GB2312" w:hAnsi="仿宋" w:eastAsia="仿宋_GB2312" w:cs="仿宋"/>
          <w:sz w:val="28"/>
          <w:szCs w:val="28"/>
        </w:rPr>
      </w:pPr>
      <w:r>
        <w:br w:type="page"/>
      </w:r>
    </w:p>
    <w:p>
      <w:pPr>
        <w:rPr>
          <w:rFonts w:ascii="仿宋_GB2312" w:hAnsi="仿宋" w:eastAsia="仿宋_GB2312" w:cs="仿宋"/>
          <w:sz w:val="28"/>
          <w:szCs w:val="28"/>
        </w:rPr>
      </w:pPr>
      <w:r>
        <w:rPr>
          <w:rFonts w:hint="eastAsia" w:ascii="黑体" w:hAnsi="黑体" w:eastAsia="黑体" w:cs="黑体"/>
          <w:sz w:val="32"/>
          <w:szCs w:val="32"/>
        </w:rPr>
        <w:t>附件3</w:t>
      </w:r>
      <w:r>
        <w:rPr>
          <w:rFonts w:hint="eastAsia" w:ascii="仿宋_GB2312" w:hAnsi="仿宋" w:eastAsia="仿宋_GB2312" w:cs="仿宋"/>
          <w:sz w:val="28"/>
          <w:szCs w:val="28"/>
        </w:rPr>
        <w:t>评分细则</w:t>
      </w:r>
    </w:p>
    <w:p>
      <w:pPr>
        <w:rPr>
          <w:rFonts w:ascii="仿宋" w:hAnsi="仿宋" w:eastAsia="仿宋" w:cs="仿宋"/>
          <w:sz w:val="28"/>
          <w:szCs w:val="28"/>
        </w:rPr>
      </w:pPr>
      <w:r>
        <w:rPr>
          <w:rFonts w:hint="eastAsia" w:ascii="仿宋" w:hAnsi="仿宋" w:eastAsia="仿宋" w:cs="仿宋"/>
          <w:sz w:val="28"/>
          <w:szCs w:val="28"/>
        </w:rPr>
        <w:t>（1）.商务部分（20分）</w:t>
      </w:r>
    </w:p>
    <w:tbl>
      <w:tblPr>
        <w:tblStyle w:val="6"/>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469"/>
        <w:gridCol w:w="884"/>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p>
        </w:tc>
        <w:tc>
          <w:tcPr>
            <w:tcW w:w="146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分项</w:t>
            </w:r>
          </w:p>
        </w:tc>
        <w:tc>
          <w:tcPr>
            <w:tcW w:w="884"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分值</w:t>
            </w:r>
          </w:p>
        </w:tc>
        <w:tc>
          <w:tcPr>
            <w:tcW w:w="48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Merge w:val="restart"/>
            <w:tcBorders>
              <w:top w:val="single" w:color="auto" w:sz="4" w:space="0"/>
              <w:left w:val="single" w:color="auto" w:sz="4" w:space="0"/>
              <w:right w:val="single" w:color="auto" w:sz="4" w:space="0"/>
            </w:tcBorders>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商务部分</w:t>
            </w:r>
          </w:p>
          <w:p>
            <w:pPr>
              <w:rPr>
                <w:rFonts w:ascii="仿宋" w:hAnsi="仿宋" w:eastAsia="仿宋" w:cs="仿宋"/>
                <w:sz w:val="24"/>
              </w:rPr>
            </w:pPr>
            <w:r>
              <w:rPr>
                <w:rFonts w:hint="eastAsia" w:ascii="仿宋" w:hAnsi="仿宋" w:eastAsia="仿宋" w:cs="仿宋"/>
                <w:sz w:val="24"/>
              </w:rPr>
              <w:t>（20分）</w:t>
            </w:r>
          </w:p>
        </w:tc>
        <w:tc>
          <w:tcPr>
            <w:tcW w:w="146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技术实力</w:t>
            </w:r>
          </w:p>
        </w:tc>
        <w:tc>
          <w:tcPr>
            <w:tcW w:w="884"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1</w:t>
            </w:r>
          </w:p>
        </w:tc>
        <w:tc>
          <w:tcPr>
            <w:tcW w:w="48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参与人设计资质条件满足本项目工程设计资质等级要求者得基本分1分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Merge w:val="continue"/>
            <w:tcBorders>
              <w:left w:val="single" w:color="auto" w:sz="4" w:space="0"/>
              <w:right w:val="single" w:color="auto" w:sz="4" w:space="0"/>
            </w:tcBorders>
          </w:tcPr>
          <w:p>
            <w:pPr>
              <w:rPr>
                <w:rFonts w:ascii="Calibri" w:hAnsi="Calibri"/>
                <w:szCs w:val="22"/>
              </w:rPr>
            </w:pPr>
          </w:p>
        </w:tc>
        <w:tc>
          <w:tcPr>
            <w:tcW w:w="146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类似业绩</w:t>
            </w:r>
          </w:p>
        </w:tc>
        <w:tc>
          <w:tcPr>
            <w:tcW w:w="884"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2</w:t>
            </w:r>
          </w:p>
        </w:tc>
        <w:tc>
          <w:tcPr>
            <w:tcW w:w="48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参与人近3年承接过3项类似项目业绩得1分，每多1项加0.5分，最多得2分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Merge w:val="continue"/>
            <w:tcBorders>
              <w:left w:val="single" w:color="auto" w:sz="4" w:space="0"/>
              <w:right w:val="single" w:color="auto" w:sz="4" w:space="0"/>
            </w:tcBorders>
          </w:tcPr>
          <w:p>
            <w:pPr>
              <w:rPr>
                <w:rFonts w:ascii="Calibri" w:hAnsi="Calibri"/>
                <w:szCs w:val="22"/>
              </w:rPr>
            </w:pPr>
          </w:p>
        </w:tc>
        <w:tc>
          <w:tcPr>
            <w:tcW w:w="146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获奖情况</w:t>
            </w:r>
          </w:p>
        </w:tc>
        <w:tc>
          <w:tcPr>
            <w:tcW w:w="884"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2</w:t>
            </w:r>
          </w:p>
        </w:tc>
        <w:tc>
          <w:tcPr>
            <w:tcW w:w="48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参与人近3年承接过类似项目，获得省级优秀工程设计奖项得2分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Merge w:val="continue"/>
            <w:tcBorders>
              <w:left w:val="single" w:color="auto" w:sz="4" w:space="0"/>
              <w:right w:val="single" w:color="auto" w:sz="4" w:space="0"/>
            </w:tcBorders>
          </w:tcPr>
          <w:p>
            <w:pPr>
              <w:rPr>
                <w:rFonts w:ascii="Calibri" w:hAnsi="Calibri"/>
                <w:szCs w:val="22"/>
              </w:rPr>
            </w:pPr>
          </w:p>
        </w:tc>
        <w:tc>
          <w:tcPr>
            <w:tcW w:w="146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质量认证</w:t>
            </w:r>
          </w:p>
        </w:tc>
        <w:tc>
          <w:tcPr>
            <w:tcW w:w="884"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2</w:t>
            </w:r>
          </w:p>
        </w:tc>
        <w:tc>
          <w:tcPr>
            <w:tcW w:w="48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参与人有ISO9000认证得2分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Merge w:val="continue"/>
            <w:tcBorders>
              <w:left w:val="single" w:color="auto" w:sz="4" w:space="0"/>
              <w:right w:val="single" w:color="auto" w:sz="4" w:space="0"/>
            </w:tcBorders>
          </w:tcPr>
          <w:p>
            <w:pPr>
              <w:rPr>
                <w:rFonts w:ascii="Calibri" w:hAnsi="Calibri"/>
                <w:szCs w:val="22"/>
              </w:rPr>
            </w:pPr>
          </w:p>
        </w:tc>
        <w:tc>
          <w:tcPr>
            <w:tcW w:w="146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企业信誉</w:t>
            </w:r>
          </w:p>
        </w:tc>
        <w:tc>
          <w:tcPr>
            <w:tcW w:w="884"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2</w:t>
            </w:r>
          </w:p>
        </w:tc>
        <w:tc>
          <w:tcPr>
            <w:tcW w:w="48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参与人近3年获得省级及以上“重合同、守信用企业”称号或“诚信企业”称号得2分，获得市级及以上“重合同、守信用企业”称号或“诚信企业”称号得1分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Merge w:val="continue"/>
            <w:tcBorders>
              <w:left w:val="single" w:color="auto" w:sz="4" w:space="0"/>
              <w:right w:val="single" w:color="auto" w:sz="4" w:space="0"/>
            </w:tcBorders>
          </w:tcPr>
          <w:p>
            <w:pPr>
              <w:rPr>
                <w:rFonts w:ascii="Calibri" w:hAnsi="Calibri"/>
                <w:szCs w:val="22"/>
              </w:rPr>
            </w:pPr>
          </w:p>
        </w:tc>
        <w:tc>
          <w:tcPr>
            <w:tcW w:w="146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拟派项目总负责人（主设计师）</w:t>
            </w:r>
          </w:p>
        </w:tc>
        <w:tc>
          <w:tcPr>
            <w:tcW w:w="884"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3</w:t>
            </w:r>
          </w:p>
        </w:tc>
        <w:tc>
          <w:tcPr>
            <w:tcW w:w="48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参与人拟派项目总负责人近3年主持过类似项目1项得1分，每多1项加0.5分，最多得2分，项目获得省级奖的加1分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Merge w:val="continue"/>
            <w:tcBorders>
              <w:left w:val="single" w:color="auto" w:sz="4" w:space="0"/>
              <w:right w:val="single" w:color="auto" w:sz="4" w:space="0"/>
            </w:tcBorders>
          </w:tcPr>
          <w:p>
            <w:pPr>
              <w:rPr>
                <w:rFonts w:ascii="Calibri" w:hAnsi="Calibri"/>
                <w:szCs w:val="22"/>
              </w:rPr>
            </w:pPr>
          </w:p>
        </w:tc>
        <w:tc>
          <w:tcPr>
            <w:tcW w:w="1469"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拟派各专业主要设计人员</w:t>
            </w:r>
          </w:p>
        </w:tc>
        <w:tc>
          <w:tcPr>
            <w:tcW w:w="884"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3</w:t>
            </w:r>
          </w:p>
        </w:tc>
        <w:tc>
          <w:tcPr>
            <w:tcW w:w="48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各专业设计人员配备齐全得1分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1350" w:type="dxa"/>
            <w:vMerge w:val="continue"/>
            <w:tcBorders>
              <w:left w:val="single" w:color="auto" w:sz="4" w:space="0"/>
              <w:right w:val="single" w:color="auto" w:sz="4" w:space="0"/>
            </w:tcBorders>
          </w:tcPr>
          <w:p>
            <w:pPr>
              <w:rPr>
                <w:rFonts w:ascii="Calibri" w:hAnsi="Calibri"/>
                <w:szCs w:val="22"/>
              </w:rPr>
            </w:pPr>
          </w:p>
        </w:tc>
        <w:tc>
          <w:tcPr>
            <w:tcW w:w="1469"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884"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48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各专业主要设计人员具有本专业职业资格或具有高级工程师职称，</w:t>
            </w:r>
            <w:bookmarkStart w:id="1" w:name="_GoBack"/>
            <w:bookmarkEnd w:id="1"/>
            <w:r>
              <w:rPr>
                <w:rFonts w:hint="eastAsia" w:ascii="仿宋" w:hAnsi="仿宋" w:eastAsia="仿宋" w:cs="仿宋"/>
                <w:sz w:val="24"/>
              </w:rPr>
              <w:t>1项得0.5分，每多1项加0.5分，最多得2分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1350" w:type="dxa"/>
            <w:vMerge w:val="continue"/>
            <w:tcBorders>
              <w:left w:val="single" w:color="auto" w:sz="4" w:space="0"/>
              <w:bottom w:val="single" w:color="auto" w:sz="4" w:space="0"/>
              <w:right w:val="single" w:color="auto" w:sz="4" w:space="0"/>
            </w:tcBorders>
          </w:tcPr>
          <w:p>
            <w:pPr>
              <w:rPr>
                <w:rFonts w:ascii="Calibri" w:hAnsi="Calibri"/>
                <w:szCs w:val="22"/>
              </w:rPr>
            </w:pPr>
          </w:p>
        </w:tc>
        <w:tc>
          <w:tcPr>
            <w:tcW w:w="146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费用预算</w:t>
            </w:r>
          </w:p>
        </w:tc>
        <w:tc>
          <w:tcPr>
            <w:tcW w:w="884" w:type="dxa"/>
            <w:tcBorders>
              <w:top w:val="single" w:color="auto" w:sz="4" w:space="0"/>
              <w:left w:val="single" w:color="auto" w:sz="4" w:space="0"/>
              <w:bottom w:val="single" w:color="auto" w:sz="4" w:space="0"/>
              <w:right w:val="single" w:color="auto" w:sz="4" w:space="0"/>
            </w:tcBorders>
          </w:tcPr>
          <w:p>
            <w:pPr>
              <w:rPr>
                <w:rFonts w:ascii="Calibri" w:hAnsi="Calibri"/>
                <w:szCs w:val="22"/>
              </w:rPr>
            </w:pPr>
            <w:r>
              <w:rPr>
                <w:rFonts w:hint="eastAsia" w:ascii="仿宋" w:hAnsi="仿宋" w:eastAsia="仿宋" w:cs="仿宋"/>
                <w:sz w:val="24"/>
              </w:rPr>
              <w:t>5</w:t>
            </w:r>
          </w:p>
        </w:tc>
        <w:tc>
          <w:tcPr>
            <w:tcW w:w="48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按参与人提交的《设计工作调查表》进行计算，以靠近平均值进行排序，得分依次为5分、4分、3分、2分、1分</w:t>
            </w:r>
          </w:p>
        </w:tc>
      </w:tr>
    </w:tbl>
    <w:p>
      <w:pPr>
        <w:rPr>
          <w:rFonts w:ascii="仿宋" w:hAnsi="仿宋" w:eastAsia="仿宋" w:cs="仿宋"/>
          <w:kern w:val="0"/>
          <w:sz w:val="28"/>
          <w:szCs w:val="28"/>
        </w:rPr>
      </w:pPr>
      <w:r>
        <w:rPr>
          <w:rFonts w:hint="eastAsia" w:ascii="仿宋" w:hAnsi="仿宋" w:eastAsia="仿宋" w:cs="仿宋"/>
          <w:kern w:val="0"/>
          <w:sz w:val="28"/>
          <w:szCs w:val="28"/>
        </w:rPr>
        <w:t>（2）.技术部分（80分）</w:t>
      </w:r>
    </w:p>
    <w:tbl>
      <w:tblPr>
        <w:tblStyle w:val="6"/>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30"/>
        <w:gridCol w:w="1215"/>
        <w:gridCol w:w="555"/>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126"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p>
        </w:tc>
        <w:tc>
          <w:tcPr>
            <w:tcW w:w="12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分项</w:t>
            </w:r>
          </w:p>
        </w:tc>
        <w:tc>
          <w:tcPr>
            <w:tcW w:w="55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分值</w:t>
            </w:r>
          </w:p>
        </w:tc>
        <w:tc>
          <w:tcPr>
            <w:tcW w:w="56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4" w:hRule="atLeast"/>
        </w:trPr>
        <w:tc>
          <w:tcPr>
            <w:tcW w:w="496"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p>
          <w:p>
            <w:pPr>
              <w:jc w:val="center"/>
              <w:rPr>
                <w:rFonts w:ascii="仿宋" w:hAnsi="仿宋" w:eastAsia="仿宋" w:cs="仿宋"/>
                <w:kern w:val="0"/>
                <w:sz w:val="28"/>
                <w:szCs w:val="28"/>
              </w:rPr>
            </w:pPr>
          </w:p>
          <w:p>
            <w:pPr>
              <w:jc w:val="center"/>
              <w:rPr>
                <w:rFonts w:ascii="仿宋" w:hAnsi="仿宋" w:eastAsia="仿宋" w:cs="仿宋"/>
                <w:kern w:val="0"/>
                <w:sz w:val="28"/>
                <w:szCs w:val="28"/>
              </w:rPr>
            </w:pPr>
          </w:p>
          <w:p>
            <w:pPr>
              <w:jc w:val="center"/>
              <w:rPr>
                <w:rFonts w:ascii="仿宋" w:hAnsi="仿宋" w:eastAsia="仿宋" w:cs="仿宋"/>
                <w:kern w:val="0"/>
                <w:sz w:val="28"/>
                <w:szCs w:val="28"/>
              </w:rPr>
            </w:pPr>
          </w:p>
          <w:p>
            <w:pPr>
              <w:jc w:val="center"/>
              <w:rPr>
                <w:rFonts w:ascii="仿宋" w:hAnsi="仿宋" w:eastAsia="仿宋" w:cs="仿宋"/>
                <w:kern w:val="0"/>
                <w:sz w:val="28"/>
                <w:szCs w:val="28"/>
              </w:rPr>
            </w:pPr>
          </w:p>
          <w:p>
            <w:pPr>
              <w:jc w:val="center"/>
              <w:rPr>
                <w:rFonts w:ascii="仿宋" w:hAnsi="仿宋" w:eastAsia="仿宋" w:cs="仿宋"/>
                <w:kern w:val="0"/>
                <w:sz w:val="28"/>
                <w:szCs w:val="28"/>
              </w:rPr>
            </w:pPr>
          </w:p>
          <w:p>
            <w:pPr>
              <w:jc w:val="center"/>
              <w:rPr>
                <w:rFonts w:ascii="仿宋" w:hAnsi="仿宋" w:eastAsia="仿宋" w:cs="仿宋"/>
                <w:kern w:val="0"/>
                <w:sz w:val="28"/>
                <w:szCs w:val="28"/>
              </w:rPr>
            </w:pPr>
          </w:p>
          <w:p>
            <w:pPr>
              <w:jc w:val="center"/>
              <w:rPr>
                <w:rFonts w:ascii="仿宋" w:hAnsi="仿宋" w:eastAsia="仿宋" w:cs="仿宋"/>
                <w:kern w:val="0"/>
                <w:sz w:val="28"/>
                <w:szCs w:val="28"/>
              </w:rPr>
            </w:pPr>
          </w:p>
          <w:p>
            <w:pPr>
              <w:jc w:val="center"/>
              <w:rPr>
                <w:rFonts w:ascii="仿宋" w:hAnsi="仿宋" w:eastAsia="仿宋" w:cs="仿宋"/>
                <w:kern w:val="0"/>
                <w:sz w:val="28"/>
                <w:szCs w:val="28"/>
              </w:rPr>
            </w:pPr>
            <w:r>
              <w:rPr>
                <w:rFonts w:hint="eastAsia" w:ascii="仿宋" w:hAnsi="仿宋" w:eastAsia="仿宋" w:cs="仿宋"/>
                <w:kern w:val="0"/>
                <w:sz w:val="28"/>
                <w:szCs w:val="28"/>
              </w:rPr>
              <w:t>技</w:t>
            </w:r>
          </w:p>
          <w:p>
            <w:pPr>
              <w:jc w:val="center"/>
              <w:rPr>
                <w:rFonts w:ascii="仿宋" w:hAnsi="仿宋" w:eastAsia="仿宋" w:cs="仿宋"/>
                <w:kern w:val="0"/>
                <w:sz w:val="28"/>
                <w:szCs w:val="28"/>
              </w:rPr>
            </w:pPr>
            <w:r>
              <w:rPr>
                <w:rFonts w:hint="eastAsia" w:ascii="仿宋" w:hAnsi="仿宋" w:eastAsia="仿宋" w:cs="仿宋"/>
                <w:kern w:val="0"/>
                <w:sz w:val="28"/>
                <w:szCs w:val="28"/>
              </w:rPr>
              <w:t>术</w:t>
            </w:r>
          </w:p>
          <w:p>
            <w:pPr>
              <w:jc w:val="center"/>
              <w:rPr>
                <w:rFonts w:ascii="仿宋" w:hAnsi="仿宋" w:eastAsia="仿宋" w:cs="仿宋"/>
                <w:kern w:val="0"/>
                <w:sz w:val="28"/>
                <w:szCs w:val="28"/>
              </w:rPr>
            </w:pPr>
            <w:r>
              <w:rPr>
                <w:rFonts w:hint="eastAsia" w:ascii="仿宋" w:hAnsi="仿宋" w:eastAsia="仿宋" w:cs="仿宋"/>
                <w:kern w:val="0"/>
                <w:sz w:val="28"/>
                <w:szCs w:val="28"/>
              </w:rPr>
              <w:t>部</w:t>
            </w:r>
          </w:p>
          <w:p>
            <w:pPr>
              <w:jc w:val="center"/>
              <w:rPr>
                <w:rFonts w:ascii="仿宋" w:hAnsi="仿宋" w:eastAsia="仿宋" w:cs="仿宋"/>
                <w:kern w:val="0"/>
                <w:sz w:val="28"/>
                <w:szCs w:val="28"/>
              </w:rPr>
            </w:pPr>
            <w:r>
              <w:rPr>
                <w:rFonts w:hint="eastAsia" w:ascii="仿宋" w:hAnsi="仿宋" w:eastAsia="仿宋" w:cs="仿宋"/>
                <w:kern w:val="0"/>
                <w:sz w:val="28"/>
                <w:szCs w:val="28"/>
              </w:rPr>
              <w:t>分</w:t>
            </w:r>
          </w:p>
        </w:tc>
        <w:tc>
          <w:tcPr>
            <w:tcW w:w="630"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r>
              <w:rPr>
                <w:rFonts w:hint="eastAsia" w:ascii="仿宋" w:hAnsi="仿宋" w:eastAsia="仿宋" w:cs="仿宋"/>
                <w:kern w:val="0"/>
                <w:sz w:val="24"/>
              </w:rPr>
              <w:t>方案</w:t>
            </w:r>
          </w:p>
          <w:p>
            <w:pPr>
              <w:rPr>
                <w:rFonts w:ascii="仿宋" w:hAnsi="仿宋" w:eastAsia="仿宋" w:cs="仿宋"/>
                <w:kern w:val="0"/>
                <w:sz w:val="24"/>
              </w:rPr>
            </w:pPr>
          </w:p>
          <w:p>
            <w:pPr>
              <w:rPr>
                <w:rFonts w:ascii="仿宋" w:hAnsi="仿宋" w:eastAsia="仿宋" w:cs="仿宋"/>
                <w:kern w:val="0"/>
                <w:sz w:val="24"/>
              </w:rPr>
            </w:pPr>
            <w:r>
              <w:rPr>
                <w:rFonts w:hint="eastAsia" w:ascii="仿宋" w:hAnsi="仿宋" w:eastAsia="仿宋" w:cs="仿宋"/>
                <w:kern w:val="0"/>
                <w:sz w:val="24"/>
              </w:rPr>
              <w:t>内容</w:t>
            </w:r>
          </w:p>
        </w:tc>
        <w:tc>
          <w:tcPr>
            <w:tcW w:w="12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对现场情况充分解读</w:t>
            </w:r>
          </w:p>
        </w:tc>
        <w:tc>
          <w:tcPr>
            <w:tcW w:w="55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10</w:t>
            </w:r>
          </w:p>
        </w:tc>
        <w:tc>
          <w:tcPr>
            <w:tcW w:w="56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基于设计方案对现场情况得充分了解与解读评分：</w:t>
            </w:r>
          </w:p>
          <w:p>
            <w:pPr>
              <w:rPr>
                <w:rFonts w:ascii="仿宋" w:hAnsi="仿宋" w:eastAsia="仿宋" w:cs="仿宋"/>
                <w:kern w:val="0"/>
                <w:sz w:val="24"/>
              </w:rPr>
            </w:pPr>
            <w:r>
              <w:rPr>
                <w:rFonts w:hint="eastAsia" w:ascii="仿宋" w:hAnsi="仿宋" w:eastAsia="仿宋" w:cs="仿宋"/>
                <w:kern w:val="0"/>
                <w:sz w:val="24"/>
              </w:rPr>
              <w:t>对现场情况分析透彻、理解深入、合理解读项目诉求与定位（7-10分）</w:t>
            </w:r>
          </w:p>
          <w:p>
            <w:pPr>
              <w:rPr>
                <w:rFonts w:ascii="仿宋" w:hAnsi="仿宋" w:eastAsia="仿宋" w:cs="仿宋"/>
                <w:kern w:val="0"/>
                <w:sz w:val="24"/>
              </w:rPr>
            </w:pPr>
            <w:r>
              <w:rPr>
                <w:rFonts w:hint="eastAsia" w:ascii="仿宋" w:hAnsi="仿宋" w:eastAsia="仿宋" w:cs="仿宋"/>
                <w:kern w:val="0"/>
                <w:sz w:val="24"/>
              </w:rPr>
              <w:t>对现场情况了解一般，普通分析，基本符合项目要求（4-6分）</w:t>
            </w:r>
          </w:p>
          <w:p>
            <w:pPr>
              <w:rPr>
                <w:rFonts w:ascii="仿宋" w:hAnsi="仿宋" w:eastAsia="仿宋" w:cs="仿宋"/>
                <w:kern w:val="0"/>
                <w:sz w:val="24"/>
              </w:rPr>
            </w:pPr>
            <w:r>
              <w:rPr>
                <w:rFonts w:hint="eastAsia" w:ascii="仿宋" w:hAnsi="仿宋" w:eastAsia="仿宋" w:cs="仿宋"/>
                <w:kern w:val="0"/>
                <w:sz w:val="24"/>
              </w:rPr>
              <w:t>对现场情况了解模糊，分析不合理、不符合项目要求（0-3分）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6"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630"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12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项目难点分析及措施</w:t>
            </w:r>
          </w:p>
        </w:tc>
        <w:tc>
          <w:tcPr>
            <w:tcW w:w="55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15</w:t>
            </w:r>
          </w:p>
        </w:tc>
        <w:tc>
          <w:tcPr>
            <w:tcW w:w="56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基于设计方案对项目难点与重点的分析及措施进行打分：</w:t>
            </w:r>
          </w:p>
          <w:p>
            <w:pPr>
              <w:rPr>
                <w:rFonts w:ascii="仿宋" w:hAnsi="仿宋" w:eastAsia="仿宋" w:cs="仿宋"/>
                <w:kern w:val="0"/>
                <w:sz w:val="24"/>
              </w:rPr>
            </w:pPr>
            <w:r>
              <w:rPr>
                <w:rFonts w:hint="eastAsia" w:ascii="仿宋" w:hAnsi="仿宋" w:eastAsia="仿宋" w:cs="仿宋"/>
                <w:kern w:val="0"/>
                <w:sz w:val="24"/>
              </w:rPr>
              <w:t>重难点分析与措施合理合适（15分）</w:t>
            </w:r>
          </w:p>
          <w:p>
            <w:pPr>
              <w:rPr>
                <w:rFonts w:ascii="仿宋" w:hAnsi="仿宋" w:eastAsia="仿宋" w:cs="仿宋"/>
                <w:kern w:val="0"/>
                <w:sz w:val="24"/>
              </w:rPr>
            </w:pPr>
            <w:r>
              <w:rPr>
                <w:rFonts w:hint="eastAsia" w:ascii="仿宋" w:hAnsi="仿宋" w:eastAsia="仿宋" w:cs="仿宋"/>
                <w:kern w:val="0"/>
                <w:sz w:val="24"/>
              </w:rPr>
              <w:t>重难点分析与措施合理合适程度一般（10分）</w:t>
            </w:r>
          </w:p>
          <w:p>
            <w:pPr>
              <w:rPr>
                <w:rFonts w:ascii="仿宋" w:hAnsi="仿宋" w:eastAsia="仿宋" w:cs="仿宋"/>
                <w:kern w:val="0"/>
                <w:sz w:val="24"/>
              </w:rPr>
            </w:pPr>
            <w:r>
              <w:rPr>
                <w:rFonts w:hint="eastAsia" w:ascii="仿宋" w:hAnsi="仿宋" w:eastAsia="仿宋" w:cs="仿宋"/>
                <w:kern w:val="0"/>
                <w:sz w:val="24"/>
              </w:rPr>
              <w:t>不合理不合适（0分）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trPr>
        <w:tc>
          <w:tcPr>
            <w:tcW w:w="496"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630"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12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设计理念及方案</w:t>
            </w:r>
          </w:p>
        </w:tc>
        <w:tc>
          <w:tcPr>
            <w:tcW w:w="55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25</w:t>
            </w:r>
          </w:p>
        </w:tc>
        <w:tc>
          <w:tcPr>
            <w:tcW w:w="56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基于设计方案设计理念、规划特色、方案亮点：</w:t>
            </w:r>
          </w:p>
          <w:p>
            <w:pPr>
              <w:rPr>
                <w:rFonts w:ascii="仿宋" w:hAnsi="仿宋" w:eastAsia="仿宋" w:cs="仿宋"/>
                <w:kern w:val="0"/>
                <w:sz w:val="24"/>
              </w:rPr>
            </w:pPr>
            <w:r>
              <w:rPr>
                <w:rFonts w:hint="eastAsia" w:ascii="仿宋" w:hAnsi="仿宋" w:eastAsia="仿宋" w:cs="仿宋"/>
                <w:kern w:val="0"/>
                <w:sz w:val="24"/>
              </w:rPr>
              <w:t>理念新颖，规划布局合理，设计方案完善，充分体现功能性与美学结合，且兼顾了后期维护与科学性（20-25分）</w:t>
            </w:r>
          </w:p>
          <w:p>
            <w:pPr>
              <w:rPr>
                <w:rFonts w:ascii="仿宋" w:hAnsi="仿宋" w:eastAsia="仿宋" w:cs="仿宋"/>
                <w:kern w:val="0"/>
                <w:sz w:val="24"/>
              </w:rPr>
            </w:pPr>
            <w:r>
              <w:rPr>
                <w:rFonts w:hint="eastAsia" w:ascii="仿宋" w:hAnsi="仿宋" w:eastAsia="仿宋" w:cs="仿宋"/>
                <w:kern w:val="0"/>
                <w:sz w:val="24"/>
              </w:rPr>
              <w:t>理念较新颖，规划布局合理性、功能性与美学性程度一般（14-19分）</w:t>
            </w:r>
          </w:p>
          <w:p>
            <w:pPr>
              <w:rPr>
                <w:rFonts w:ascii="仿宋" w:hAnsi="仿宋" w:eastAsia="仿宋" w:cs="仿宋"/>
                <w:kern w:val="0"/>
                <w:sz w:val="24"/>
              </w:rPr>
            </w:pPr>
            <w:r>
              <w:rPr>
                <w:rFonts w:hint="eastAsia" w:ascii="仿宋" w:hAnsi="仿宋" w:eastAsia="仿宋" w:cs="仿宋"/>
                <w:kern w:val="0"/>
                <w:sz w:val="24"/>
              </w:rPr>
              <w:t>理念较落后，规划布局无特色，不完善不合理，效果差（0-13分）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496"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630"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12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图纸设计深度表达</w:t>
            </w:r>
          </w:p>
        </w:tc>
        <w:tc>
          <w:tcPr>
            <w:tcW w:w="55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15</w:t>
            </w:r>
          </w:p>
        </w:tc>
        <w:tc>
          <w:tcPr>
            <w:tcW w:w="56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基于参与人图纸表达深度打分：</w:t>
            </w:r>
          </w:p>
          <w:p>
            <w:pPr>
              <w:rPr>
                <w:rFonts w:ascii="仿宋" w:hAnsi="仿宋" w:eastAsia="仿宋" w:cs="仿宋"/>
                <w:kern w:val="0"/>
                <w:sz w:val="24"/>
              </w:rPr>
            </w:pPr>
            <w:r>
              <w:rPr>
                <w:rFonts w:hint="eastAsia" w:ascii="仿宋" w:hAnsi="仿宋" w:eastAsia="仿宋" w:cs="仿宋"/>
                <w:kern w:val="0"/>
                <w:sz w:val="24"/>
              </w:rPr>
              <w:t>完全达到深度要求（13-15分）</w:t>
            </w:r>
          </w:p>
          <w:p>
            <w:pPr>
              <w:rPr>
                <w:rFonts w:ascii="仿宋" w:hAnsi="仿宋" w:eastAsia="仿宋" w:cs="仿宋"/>
                <w:kern w:val="0"/>
                <w:sz w:val="24"/>
              </w:rPr>
            </w:pPr>
            <w:r>
              <w:rPr>
                <w:rFonts w:hint="eastAsia" w:ascii="仿宋" w:hAnsi="仿宋" w:eastAsia="仿宋" w:cs="仿宋"/>
                <w:kern w:val="0"/>
                <w:sz w:val="24"/>
              </w:rPr>
              <w:t>大部分达到深度要求（9-12分）</w:t>
            </w:r>
          </w:p>
          <w:p>
            <w:pPr>
              <w:rPr>
                <w:rFonts w:ascii="仿宋" w:hAnsi="仿宋" w:eastAsia="仿宋" w:cs="仿宋"/>
                <w:kern w:val="0"/>
                <w:sz w:val="24"/>
              </w:rPr>
            </w:pPr>
            <w:r>
              <w:rPr>
                <w:rFonts w:hint="eastAsia" w:ascii="仿宋" w:hAnsi="仿宋" w:eastAsia="仿宋" w:cs="仿宋"/>
                <w:kern w:val="0"/>
                <w:sz w:val="24"/>
              </w:rPr>
              <w:t>基本达到深度要求（0-8分）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496"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630"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12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投资估算合理性</w:t>
            </w:r>
          </w:p>
        </w:tc>
        <w:tc>
          <w:tcPr>
            <w:tcW w:w="55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5</w:t>
            </w:r>
          </w:p>
        </w:tc>
        <w:tc>
          <w:tcPr>
            <w:tcW w:w="56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为更好的推动本项目建设限额设计针对方案的投资估算的合理性进行评分：</w:t>
            </w:r>
          </w:p>
          <w:p>
            <w:pPr>
              <w:rPr>
                <w:rFonts w:ascii="仿宋" w:hAnsi="仿宋" w:eastAsia="仿宋" w:cs="仿宋"/>
                <w:kern w:val="0"/>
                <w:sz w:val="24"/>
              </w:rPr>
            </w:pPr>
            <w:r>
              <w:rPr>
                <w:rFonts w:hint="eastAsia" w:ascii="仿宋" w:hAnsi="仿宋" w:eastAsia="仿宋" w:cs="仿宋"/>
                <w:kern w:val="0"/>
                <w:sz w:val="24"/>
              </w:rPr>
              <w:t>投资估算合理科学（5分）</w:t>
            </w:r>
          </w:p>
          <w:p>
            <w:pPr>
              <w:rPr>
                <w:rFonts w:ascii="仿宋" w:hAnsi="仿宋" w:eastAsia="仿宋" w:cs="仿宋"/>
                <w:kern w:val="0"/>
                <w:sz w:val="24"/>
              </w:rPr>
            </w:pPr>
            <w:r>
              <w:rPr>
                <w:rFonts w:hint="eastAsia" w:ascii="仿宋" w:hAnsi="仿宋" w:eastAsia="仿宋" w:cs="仿宋"/>
                <w:kern w:val="0"/>
                <w:sz w:val="24"/>
              </w:rPr>
              <w:t>投资估算基本合理（3-4分）</w:t>
            </w:r>
          </w:p>
          <w:p>
            <w:pPr>
              <w:rPr>
                <w:rFonts w:ascii="仿宋" w:hAnsi="仿宋" w:eastAsia="仿宋" w:cs="仿宋"/>
                <w:kern w:val="0"/>
                <w:sz w:val="24"/>
              </w:rPr>
            </w:pPr>
            <w:r>
              <w:rPr>
                <w:rFonts w:hint="eastAsia" w:ascii="仿宋" w:hAnsi="仿宋" w:eastAsia="仿宋" w:cs="仿宋"/>
                <w:kern w:val="0"/>
                <w:sz w:val="24"/>
              </w:rPr>
              <w:t>投资估算不太合理（0-2分）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496"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630"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8"/>
                <w:szCs w:val="28"/>
              </w:rPr>
            </w:pPr>
            <w:r>
              <w:rPr>
                <w:rFonts w:hint="eastAsia" w:ascii="仿宋" w:hAnsi="仿宋" w:eastAsia="仿宋" w:cs="仿宋"/>
                <w:kern w:val="0"/>
                <w:sz w:val="24"/>
              </w:rPr>
              <w:t>现场陈述和答疑</w:t>
            </w:r>
          </w:p>
        </w:tc>
        <w:tc>
          <w:tcPr>
            <w:tcW w:w="12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陈述</w:t>
            </w:r>
          </w:p>
        </w:tc>
        <w:tc>
          <w:tcPr>
            <w:tcW w:w="55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5</w:t>
            </w:r>
          </w:p>
        </w:tc>
        <w:tc>
          <w:tcPr>
            <w:tcW w:w="56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根据现场陈述情况综合进行评审：</w:t>
            </w:r>
          </w:p>
          <w:p>
            <w:pPr>
              <w:rPr>
                <w:rFonts w:ascii="仿宋" w:hAnsi="仿宋" w:eastAsia="仿宋" w:cs="仿宋"/>
                <w:kern w:val="0"/>
                <w:sz w:val="24"/>
              </w:rPr>
            </w:pPr>
            <w:r>
              <w:rPr>
                <w:rFonts w:hint="eastAsia" w:ascii="仿宋" w:hAnsi="仿宋" w:eastAsia="仿宋" w:cs="仿宋"/>
                <w:kern w:val="0"/>
                <w:sz w:val="24"/>
              </w:rPr>
              <w:t>陈述内容详尽、条理清晰、特色明显（5分）</w:t>
            </w:r>
          </w:p>
          <w:p>
            <w:pPr>
              <w:rPr>
                <w:rFonts w:ascii="仿宋" w:hAnsi="仿宋" w:eastAsia="仿宋" w:cs="仿宋"/>
                <w:kern w:val="0"/>
                <w:sz w:val="24"/>
              </w:rPr>
            </w:pPr>
            <w:r>
              <w:rPr>
                <w:rFonts w:hint="eastAsia" w:ascii="仿宋" w:hAnsi="仿宋" w:eastAsia="仿宋" w:cs="仿宋"/>
                <w:kern w:val="0"/>
                <w:sz w:val="24"/>
              </w:rPr>
              <w:t>陈述内容详尽但特点不够突出，针对性不强（3-4分）</w:t>
            </w:r>
          </w:p>
          <w:p>
            <w:pPr>
              <w:rPr>
                <w:rFonts w:ascii="仿宋" w:hAnsi="仿宋" w:eastAsia="仿宋" w:cs="仿宋"/>
                <w:kern w:val="0"/>
                <w:sz w:val="24"/>
              </w:rPr>
            </w:pPr>
            <w:r>
              <w:rPr>
                <w:rFonts w:hint="eastAsia" w:ascii="仿宋" w:hAnsi="仿宋" w:eastAsia="仿宋" w:cs="仿宋"/>
                <w:kern w:val="0"/>
                <w:sz w:val="24"/>
              </w:rPr>
              <w:t>有基本陈述，但不够详细且无针对性（1-2分）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1" w:hRule="atLeast"/>
        </w:trPr>
        <w:tc>
          <w:tcPr>
            <w:tcW w:w="496"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630"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12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8"/>
                <w:szCs w:val="28"/>
              </w:rPr>
            </w:pPr>
            <w:r>
              <w:rPr>
                <w:rFonts w:hint="eastAsia" w:ascii="仿宋" w:hAnsi="仿宋" w:eastAsia="仿宋" w:cs="仿宋"/>
                <w:kern w:val="0"/>
                <w:sz w:val="24"/>
              </w:rPr>
              <w:t>答疑</w:t>
            </w:r>
          </w:p>
        </w:tc>
        <w:tc>
          <w:tcPr>
            <w:tcW w:w="55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8"/>
                <w:szCs w:val="28"/>
              </w:rPr>
            </w:pPr>
            <w:r>
              <w:rPr>
                <w:rFonts w:hint="eastAsia" w:ascii="仿宋" w:hAnsi="仿宋" w:eastAsia="仿宋" w:cs="仿宋"/>
                <w:kern w:val="0"/>
                <w:sz w:val="28"/>
                <w:szCs w:val="28"/>
              </w:rPr>
              <w:t>5</w:t>
            </w:r>
          </w:p>
        </w:tc>
        <w:tc>
          <w:tcPr>
            <w:tcW w:w="56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根据现场答疑情况综合进行评审：</w:t>
            </w:r>
          </w:p>
          <w:p>
            <w:pPr>
              <w:rPr>
                <w:rFonts w:ascii="仿宋" w:hAnsi="仿宋" w:eastAsia="仿宋" w:cs="仿宋"/>
                <w:kern w:val="0"/>
                <w:sz w:val="24"/>
              </w:rPr>
            </w:pPr>
            <w:r>
              <w:rPr>
                <w:rFonts w:hint="eastAsia" w:ascii="仿宋" w:hAnsi="仿宋" w:eastAsia="仿宋" w:cs="仿宋"/>
                <w:kern w:val="0"/>
                <w:sz w:val="24"/>
              </w:rPr>
              <w:t>能现场流利回答问题，且回答的问题具有针对性，回答问题详尽，能让评委充分了解参与人的概念性方案（5分）</w:t>
            </w:r>
          </w:p>
          <w:p>
            <w:pPr>
              <w:rPr>
                <w:rFonts w:ascii="仿宋" w:hAnsi="仿宋" w:eastAsia="仿宋" w:cs="仿宋"/>
                <w:kern w:val="0"/>
                <w:sz w:val="24"/>
              </w:rPr>
            </w:pPr>
            <w:r>
              <w:rPr>
                <w:rFonts w:hint="eastAsia" w:ascii="仿宋" w:hAnsi="仿宋" w:eastAsia="仿宋" w:cs="仿宋"/>
                <w:kern w:val="0"/>
                <w:sz w:val="24"/>
              </w:rPr>
              <w:t>能现场流利回答问题，但回答的问题仍有不足之处（3-4分）</w:t>
            </w:r>
          </w:p>
          <w:p>
            <w:pPr>
              <w:rPr>
                <w:rFonts w:ascii="仿宋" w:hAnsi="仿宋" w:eastAsia="仿宋" w:cs="仿宋"/>
                <w:kern w:val="0"/>
                <w:sz w:val="28"/>
                <w:szCs w:val="28"/>
              </w:rPr>
            </w:pPr>
            <w:r>
              <w:rPr>
                <w:rFonts w:hint="eastAsia" w:ascii="仿宋" w:hAnsi="仿宋" w:eastAsia="仿宋" w:cs="仿宋"/>
                <w:kern w:val="0"/>
                <w:sz w:val="24"/>
              </w:rPr>
              <w:t>能简单回答问题，但无针对性（1-2分）</w:t>
            </w:r>
          </w:p>
        </w:tc>
      </w:tr>
    </w:tbl>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附件4</w:t>
      </w:r>
    </w:p>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设计工作调查表（密封提交）</w:t>
      </w:r>
    </w:p>
    <w:tbl>
      <w:tblPr>
        <w:tblStyle w:val="6"/>
        <w:tblW w:w="8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150"/>
        <w:gridCol w:w="1938"/>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tcPr>
          <w:p>
            <w:pPr>
              <w:jc w:val="center"/>
              <w:rPr>
                <w:rFonts w:ascii="仿宋_GB2312" w:hAnsi="仿宋" w:eastAsia="仿宋_GB2312" w:cs="仿宋"/>
                <w:sz w:val="28"/>
                <w:szCs w:val="28"/>
              </w:rPr>
            </w:pPr>
            <w:r>
              <w:rPr>
                <w:rFonts w:hint="eastAsia" w:ascii="仿宋_GB2312" w:hAnsi="仿宋" w:eastAsia="仿宋_GB2312" w:cs="仿宋"/>
                <w:sz w:val="28"/>
                <w:szCs w:val="28"/>
              </w:rPr>
              <w:t>序号</w:t>
            </w:r>
          </w:p>
        </w:tc>
        <w:tc>
          <w:tcPr>
            <w:tcW w:w="3150" w:type="dxa"/>
          </w:tcPr>
          <w:p>
            <w:pPr>
              <w:jc w:val="center"/>
              <w:rPr>
                <w:rFonts w:ascii="仿宋_GB2312" w:hAnsi="仿宋" w:eastAsia="仿宋_GB2312" w:cs="仿宋"/>
                <w:sz w:val="28"/>
                <w:szCs w:val="28"/>
              </w:rPr>
            </w:pPr>
            <w:r>
              <w:rPr>
                <w:rFonts w:hint="eastAsia" w:ascii="仿宋_GB2312" w:hAnsi="仿宋" w:eastAsia="仿宋_GB2312" w:cs="仿宋"/>
                <w:sz w:val="28"/>
                <w:szCs w:val="28"/>
              </w:rPr>
              <w:t>项目名称</w:t>
            </w:r>
          </w:p>
        </w:tc>
        <w:tc>
          <w:tcPr>
            <w:tcW w:w="1938" w:type="dxa"/>
          </w:tcPr>
          <w:p>
            <w:pPr>
              <w:jc w:val="center"/>
              <w:rPr>
                <w:rFonts w:ascii="仿宋_GB2312" w:hAnsi="仿宋" w:eastAsia="仿宋_GB2312" w:cs="仿宋"/>
                <w:sz w:val="28"/>
                <w:szCs w:val="28"/>
              </w:rPr>
            </w:pPr>
            <w:r>
              <w:rPr>
                <w:rFonts w:hint="eastAsia" w:ascii="仿宋_GB2312" w:hAnsi="仿宋" w:eastAsia="仿宋_GB2312" w:cs="仿宋"/>
                <w:sz w:val="28"/>
                <w:szCs w:val="28"/>
              </w:rPr>
              <w:t>所需时间（天）</w:t>
            </w:r>
          </w:p>
        </w:tc>
        <w:tc>
          <w:tcPr>
            <w:tcW w:w="2325" w:type="dxa"/>
          </w:tcPr>
          <w:p>
            <w:pPr>
              <w:jc w:val="center"/>
              <w:rPr>
                <w:rFonts w:ascii="仿宋_GB2312" w:hAnsi="仿宋" w:eastAsia="仿宋_GB2312" w:cs="仿宋"/>
                <w:sz w:val="28"/>
                <w:szCs w:val="28"/>
              </w:rPr>
            </w:pPr>
            <w:r>
              <w:rPr>
                <w:rFonts w:hint="eastAsia" w:ascii="仿宋_GB2312" w:hAnsi="仿宋" w:eastAsia="仿宋_GB2312" w:cs="仿宋"/>
                <w:sz w:val="28"/>
                <w:szCs w:val="28"/>
              </w:rPr>
              <w:t>费用预算（元/㎡）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tcPr>
          <w:p>
            <w:pPr>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150" w:type="dxa"/>
          </w:tcPr>
          <w:p>
            <w:pPr>
              <w:jc w:val="center"/>
              <w:rPr>
                <w:rFonts w:ascii="仿宋_GB2312" w:hAnsi="仿宋" w:eastAsia="仿宋_GB2312" w:cs="仿宋"/>
                <w:sz w:val="28"/>
                <w:szCs w:val="28"/>
              </w:rPr>
            </w:pPr>
            <w:r>
              <w:rPr>
                <w:rFonts w:hint="eastAsia" w:ascii="仿宋_GB2312" w:hAnsi="仿宋" w:eastAsia="仿宋_GB2312" w:cs="仿宋"/>
                <w:sz w:val="28"/>
                <w:szCs w:val="28"/>
              </w:rPr>
              <w:t>总图设计、概念设计</w:t>
            </w:r>
          </w:p>
        </w:tc>
        <w:tc>
          <w:tcPr>
            <w:tcW w:w="1938" w:type="dxa"/>
          </w:tcPr>
          <w:p>
            <w:pPr>
              <w:jc w:val="center"/>
              <w:rPr>
                <w:rFonts w:ascii="仿宋_GB2312" w:hAnsi="仿宋" w:eastAsia="仿宋_GB2312" w:cs="仿宋"/>
                <w:sz w:val="28"/>
                <w:szCs w:val="28"/>
              </w:rPr>
            </w:pPr>
          </w:p>
        </w:tc>
        <w:tc>
          <w:tcPr>
            <w:tcW w:w="2325" w:type="dxa"/>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tcPr>
          <w:p>
            <w:pPr>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3150" w:type="dxa"/>
          </w:tcPr>
          <w:p>
            <w:pPr>
              <w:jc w:val="center"/>
              <w:rPr>
                <w:rFonts w:ascii="仿宋_GB2312" w:hAnsi="仿宋" w:eastAsia="仿宋_GB2312" w:cs="仿宋"/>
                <w:sz w:val="28"/>
                <w:szCs w:val="28"/>
              </w:rPr>
            </w:pPr>
            <w:r>
              <w:rPr>
                <w:rFonts w:hint="eastAsia" w:ascii="仿宋_GB2312" w:hAnsi="仿宋" w:eastAsia="仿宋_GB2312" w:cs="仿宋"/>
                <w:sz w:val="28"/>
                <w:szCs w:val="28"/>
              </w:rPr>
              <w:t>方案设计</w:t>
            </w:r>
          </w:p>
        </w:tc>
        <w:tc>
          <w:tcPr>
            <w:tcW w:w="1938" w:type="dxa"/>
          </w:tcPr>
          <w:p>
            <w:pPr>
              <w:jc w:val="center"/>
              <w:rPr>
                <w:rFonts w:ascii="仿宋_GB2312" w:hAnsi="仿宋" w:eastAsia="仿宋_GB2312" w:cs="仿宋"/>
                <w:sz w:val="28"/>
                <w:szCs w:val="28"/>
              </w:rPr>
            </w:pPr>
          </w:p>
        </w:tc>
        <w:tc>
          <w:tcPr>
            <w:tcW w:w="2325" w:type="dxa"/>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tcPr>
          <w:p>
            <w:pPr>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3150" w:type="dxa"/>
          </w:tcPr>
          <w:p>
            <w:pPr>
              <w:jc w:val="center"/>
              <w:rPr>
                <w:rFonts w:ascii="仿宋_GB2312" w:hAnsi="仿宋" w:eastAsia="仿宋_GB2312" w:cs="仿宋"/>
                <w:sz w:val="28"/>
                <w:szCs w:val="28"/>
              </w:rPr>
            </w:pPr>
            <w:r>
              <w:rPr>
                <w:rFonts w:hint="eastAsia" w:ascii="仿宋_GB2312" w:hAnsi="仿宋" w:eastAsia="仿宋_GB2312" w:cs="仿宋"/>
                <w:sz w:val="28"/>
                <w:szCs w:val="28"/>
              </w:rPr>
              <w:t>初步设计、概算</w:t>
            </w:r>
          </w:p>
        </w:tc>
        <w:tc>
          <w:tcPr>
            <w:tcW w:w="1938" w:type="dxa"/>
          </w:tcPr>
          <w:p>
            <w:pPr>
              <w:jc w:val="center"/>
              <w:rPr>
                <w:rFonts w:ascii="仿宋_GB2312" w:hAnsi="仿宋" w:eastAsia="仿宋_GB2312" w:cs="仿宋"/>
                <w:sz w:val="28"/>
                <w:szCs w:val="28"/>
              </w:rPr>
            </w:pPr>
          </w:p>
        </w:tc>
        <w:tc>
          <w:tcPr>
            <w:tcW w:w="2325" w:type="dxa"/>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tcPr>
          <w:p>
            <w:pPr>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3150" w:type="dxa"/>
          </w:tcPr>
          <w:p>
            <w:pPr>
              <w:jc w:val="center"/>
              <w:rPr>
                <w:rFonts w:ascii="仿宋_GB2312" w:hAnsi="仿宋" w:eastAsia="仿宋_GB2312" w:cs="仿宋"/>
                <w:sz w:val="28"/>
                <w:szCs w:val="28"/>
              </w:rPr>
            </w:pPr>
            <w:r>
              <w:rPr>
                <w:rFonts w:hint="eastAsia" w:ascii="仿宋_GB2312" w:hAnsi="仿宋" w:eastAsia="仿宋_GB2312" w:cs="仿宋"/>
                <w:sz w:val="28"/>
                <w:szCs w:val="28"/>
              </w:rPr>
              <w:t>施工图设计</w:t>
            </w:r>
          </w:p>
        </w:tc>
        <w:tc>
          <w:tcPr>
            <w:tcW w:w="1938" w:type="dxa"/>
          </w:tcPr>
          <w:p>
            <w:pPr>
              <w:jc w:val="center"/>
              <w:rPr>
                <w:rFonts w:ascii="仿宋_GB2312" w:hAnsi="仿宋" w:eastAsia="仿宋_GB2312" w:cs="仿宋"/>
                <w:sz w:val="28"/>
                <w:szCs w:val="28"/>
              </w:rPr>
            </w:pPr>
          </w:p>
        </w:tc>
        <w:tc>
          <w:tcPr>
            <w:tcW w:w="2325" w:type="dxa"/>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tcPr>
          <w:p>
            <w:pPr>
              <w:jc w:val="center"/>
              <w:rPr>
                <w:rFonts w:ascii="仿宋_GB2312" w:hAnsi="仿宋" w:eastAsia="仿宋_GB2312" w:cs="仿宋"/>
                <w:sz w:val="28"/>
                <w:szCs w:val="28"/>
              </w:rPr>
            </w:pPr>
            <w:r>
              <w:rPr>
                <w:rFonts w:hint="eastAsia" w:ascii="仿宋_GB2312" w:hAnsi="仿宋" w:eastAsia="仿宋_GB2312" w:cs="仿宋"/>
                <w:sz w:val="28"/>
                <w:szCs w:val="28"/>
              </w:rPr>
              <w:t>5</w:t>
            </w:r>
          </w:p>
        </w:tc>
        <w:tc>
          <w:tcPr>
            <w:tcW w:w="3150" w:type="dxa"/>
          </w:tcPr>
          <w:p>
            <w:pPr>
              <w:jc w:val="center"/>
              <w:rPr>
                <w:rFonts w:ascii="仿宋_GB2312" w:hAnsi="仿宋" w:eastAsia="仿宋_GB2312" w:cs="仿宋"/>
                <w:sz w:val="28"/>
                <w:szCs w:val="28"/>
              </w:rPr>
            </w:pPr>
            <w:r>
              <w:rPr>
                <w:rFonts w:hint="eastAsia" w:ascii="仿宋_GB2312" w:hAnsi="仿宋" w:eastAsia="仿宋_GB2312" w:cs="仿宋"/>
                <w:sz w:val="28"/>
                <w:szCs w:val="28"/>
              </w:rPr>
              <w:t>合计</w:t>
            </w:r>
          </w:p>
        </w:tc>
        <w:tc>
          <w:tcPr>
            <w:tcW w:w="1938" w:type="dxa"/>
          </w:tcPr>
          <w:p>
            <w:pPr>
              <w:jc w:val="center"/>
              <w:rPr>
                <w:rFonts w:ascii="仿宋_GB2312" w:hAnsi="仿宋" w:eastAsia="仿宋_GB2312" w:cs="仿宋"/>
                <w:sz w:val="28"/>
                <w:szCs w:val="28"/>
              </w:rPr>
            </w:pPr>
          </w:p>
        </w:tc>
        <w:tc>
          <w:tcPr>
            <w:tcW w:w="2325" w:type="dxa"/>
          </w:tcPr>
          <w:p>
            <w:pPr>
              <w:jc w:val="center"/>
              <w:rPr>
                <w:rFonts w:ascii="仿宋_GB2312" w:hAnsi="仿宋" w:eastAsia="仿宋_GB2312" w:cs="仿宋"/>
                <w:sz w:val="28"/>
                <w:szCs w:val="28"/>
              </w:rPr>
            </w:pPr>
          </w:p>
        </w:tc>
      </w:tr>
    </w:tbl>
    <w:p>
      <w:pPr>
        <w:rPr>
          <w:rFonts w:ascii="仿宋_GB2312" w:hAnsi="仿宋" w:eastAsia="仿宋_GB2312" w:cs="仿宋"/>
          <w:sz w:val="28"/>
          <w:szCs w:val="28"/>
        </w:rPr>
      </w:pPr>
      <w:r>
        <w:rPr>
          <w:rFonts w:hint="eastAsia" w:ascii="仿宋_GB2312" w:hAnsi="仿宋" w:eastAsia="仿宋_GB2312" w:cs="仿宋"/>
          <w:sz w:val="28"/>
          <w:szCs w:val="28"/>
        </w:rPr>
        <w:t>单位（盖章）：</w:t>
      </w:r>
    </w:p>
    <w:p>
      <w:pPr>
        <w:rPr>
          <w:rFonts w:ascii="仿宋_GB2312" w:hAnsi="仿宋" w:eastAsia="仿宋_GB2312" w:cs="仿宋"/>
          <w:sz w:val="28"/>
          <w:szCs w:val="28"/>
        </w:rPr>
      </w:pPr>
      <w:r>
        <w:rPr>
          <w:rFonts w:hint="eastAsia" w:ascii="仿宋_GB2312" w:hAnsi="仿宋" w:eastAsia="仿宋_GB2312" w:cs="仿宋"/>
          <w:sz w:val="28"/>
          <w:szCs w:val="28"/>
        </w:rPr>
        <w:t>法人代表（授权委托人）签名：</w:t>
      </w:r>
    </w:p>
    <w:p>
      <w:pPr>
        <w:rPr>
          <w:rFonts w:ascii="仿宋_GB2312" w:hAnsi="仿宋" w:eastAsia="仿宋_GB2312" w:cs="仿宋"/>
          <w:sz w:val="28"/>
          <w:szCs w:val="28"/>
        </w:rPr>
      </w:pPr>
      <w:r>
        <w:rPr>
          <w:rFonts w:hint="eastAsia" w:ascii="仿宋_GB2312" w:hAnsi="仿宋" w:eastAsia="仿宋_GB2312" w:cs="仿宋"/>
          <w:sz w:val="28"/>
          <w:szCs w:val="28"/>
        </w:rPr>
        <w:t>日期：</w:t>
      </w:r>
    </w:p>
    <w:p>
      <w:pPr>
        <w:rPr>
          <w:rFonts w:ascii="仿宋_GB2312" w:hAnsi="仿宋" w:eastAsia="仿宋_GB2312" w:cs="仿宋"/>
          <w:sz w:val="28"/>
          <w:szCs w:val="28"/>
        </w:rPr>
      </w:pPr>
    </w:p>
    <w:p>
      <w:pPr>
        <w:rPr>
          <w:rFonts w:ascii="仿宋_GB2312" w:hAnsi="仿宋" w:eastAsia="仿宋_GB2312" w:cs="仿宋"/>
          <w:sz w:val="28"/>
          <w:szCs w:val="28"/>
        </w:rPr>
      </w:pPr>
      <w:r>
        <w:rPr>
          <w:rFonts w:hint="eastAsia" w:ascii="仿宋_GB2312" w:hAnsi="仿宋" w:eastAsia="仿宋_GB2312" w:cs="仿宋"/>
          <w:sz w:val="28"/>
          <w:szCs w:val="28"/>
        </w:rPr>
        <w:t>注：授权委托人的须同时提供法定代表人的《授权委托书》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7A40"/>
    <w:rsid w:val="000C0CD3"/>
    <w:rsid w:val="00143841"/>
    <w:rsid w:val="00171DF6"/>
    <w:rsid w:val="00247A40"/>
    <w:rsid w:val="002D0BB2"/>
    <w:rsid w:val="005F1570"/>
    <w:rsid w:val="00617F39"/>
    <w:rsid w:val="00863A51"/>
    <w:rsid w:val="00B66F3B"/>
    <w:rsid w:val="00EB6D53"/>
    <w:rsid w:val="00F53DDD"/>
    <w:rsid w:val="0AE5036E"/>
    <w:rsid w:val="16BC2366"/>
    <w:rsid w:val="1B7A4EF7"/>
    <w:rsid w:val="1B8F663D"/>
    <w:rsid w:val="1D982CC5"/>
    <w:rsid w:val="21657A8D"/>
    <w:rsid w:val="26995416"/>
    <w:rsid w:val="29AE3ADB"/>
    <w:rsid w:val="29D12748"/>
    <w:rsid w:val="2A6A7660"/>
    <w:rsid w:val="2C4F0A4A"/>
    <w:rsid w:val="2D7C23A0"/>
    <w:rsid w:val="2D826B42"/>
    <w:rsid w:val="31F95B3F"/>
    <w:rsid w:val="340006BF"/>
    <w:rsid w:val="39BA35D2"/>
    <w:rsid w:val="39CE712C"/>
    <w:rsid w:val="3DF638D5"/>
    <w:rsid w:val="3E692527"/>
    <w:rsid w:val="3FA5259F"/>
    <w:rsid w:val="455D7B22"/>
    <w:rsid w:val="463D659D"/>
    <w:rsid w:val="48476E83"/>
    <w:rsid w:val="487614D5"/>
    <w:rsid w:val="48985A2E"/>
    <w:rsid w:val="4A4A2C41"/>
    <w:rsid w:val="4B7C72EA"/>
    <w:rsid w:val="533A7263"/>
    <w:rsid w:val="55BA2BFC"/>
    <w:rsid w:val="5614407D"/>
    <w:rsid w:val="56810B54"/>
    <w:rsid w:val="5C131934"/>
    <w:rsid w:val="5EF6372E"/>
    <w:rsid w:val="637B4384"/>
    <w:rsid w:val="6497424E"/>
    <w:rsid w:val="64DE190B"/>
    <w:rsid w:val="691F5A4C"/>
    <w:rsid w:val="737F36F6"/>
    <w:rsid w:val="78A9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semiHidden/>
    <w:unhideWhenUsed/>
    <w:uiPriority w:val="99"/>
    <w:pPr>
      <w:tabs>
        <w:tab w:val="center" w:pos="4153"/>
        <w:tab w:val="right" w:pos="8306"/>
      </w:tabs>
      <w:snapToGrid w:val="0"/>
      <w:jc w:val="left"/>
    </w:pPr>
    <w:rPr>
      <w:sz w:val="18"/>
      <w:szCs w:val="18"/>
    </w:rPr>
  </w:style>
  <w:style w:type="paragraph" w:styleId="3">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Body Text Indent 3"/>
    <w:basedOn w:val="1"/>
    <w:link w:val="10"/>
    <w:qFormat/>
    <w:uiPriority w:val="0"/>
    <w:pPr>
      <w:spacing w:line="360" w:lineRule="auto"/>
      <w:ind w:left="979" w:leftChars="466"/>
    </w:pPr>
    <w:rPr>
      <w:sz w:val="28"/>
      <w:szCs w:val="20"/>
    </w:rPr>
  </w:style>
  <w:style w:type="table" w:styleId="6">
    <w:name w:val="Table Grid"/>
    <w:basedOn w:val="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8">
    <w:name w:val="Strong"/>
    <w:basedOn w:val="7"/>
    <w:qFormat/>
    <w:uiPriority w:val="0"/>
    <w:rPr>
      <w:b/>
      <w:bCs/>
    </w:rPr>
  </w:style>
  <w:style w:type="character" w:styleId="9">
    <w:name w:val="Hyperlink"/>
    <w:basedOn w:val="7"/>
    <w:semiHidden/>
    <w:unhideWhenUsed/>
    <w:qFormat/>
    <w:uiPriority w:val="99"/>
    <w:rPr>
      <w:color w:val="0000FF"/>
      <w:u w:val="single"/>
    </w:rPr>
  </w:style>
  <w:style w:type="character" w:customStyle="1" w:styleId="10">
    <w:name w:val="正文文本缩进 3 Char"/>
    <w:basedOn w:val="7"/>
    <w:link w:val="4"/>
    <w:qFormat/>
    <w:uiPriority w:val="0"/>
    <w:rPr>
      <w:rFonts w:ascii="Times New Roman" w:hAnsi="Times New Roman" w:eastAsia="宋体" w:cs="Times New Roman"/>
      <w:sz w:val="28"/>
      <w:szCs w:val="20"/>
    </w:rPr>
  </w:style>
  <w:style w:type="character" w:customStyle="1" w:styleId="11">
    <w:name w:val="title_black_141"/>
    <w:basedOn w:val="7"/>
    <w:qFormat/>
    <w:uiPriority w:val="0"/>
    <w:rPr>
      <w:color w:val="000000"/>
      <w:sz w:val="21"/>
      <w:szCs w:val="21"/>
      <w:u w:val="none"/>
    </w:rPr>
  </w:style>
  <w:style w:type="character" w:customStyle="1" w:styleId="12">
    <w:name w:val="页眉 Char"/>
    <w:basedOn w:val="7"/>
    <w:link w:val="3"/>
    <w:semiHidden/>
    <w:uiPriority w:val="99"/>
    <w:rPr>
      <w:kern w:val="2"/>
      <w:sz w:val="18"/>
      <w:szCs w:val="18"/>
    </w:rPr>
  </w:style>
  <w:style w:type="character" w:customStyle="1" w:styleId="13">
    <w:name w:val="页脚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572</Words>
  <Characters>3267</Characters>
  <Lines>27</Lines>
  <Paragraphs>7</Paragraphs>
  <TotalTime>41</TotalTime>
  <ScaleCrop>false</ScaleCrop>
  <LinksUpToDate>false</LinksUpToDate>
  <CharactersWithSpaces>3832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2009-06-26T07:40:00Z</dcterms:created>
  <dc:creator>MC SYSTEM</dc:creator>
  <cp:lastModifiedBy>XJJR</cp:lastModifiedBy>
  <cp:lastPrinted>2019-04-04T03:22:00Z</cp:lastPrinted>
  <dcterms:modified xsi:type="dcterms:W3CDTF">2019-04-04T06:31:03Z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