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Arial" w:eastAsiaTheme="minorEastAsia"/>
          <w:b/>
          <w:bCs/>
          <w:sz w:val="36"/>
          <w:szCs w:val="36"/>
        </w:rPr>
      </w:pPr>
    </w:p>
    <w:p>
      <w:pPr>
        <w:jc w:val="both"/>
        <w:rPr>
          <w:rFonts w:ascii="宋体" w:hAnsi="宋体" w:cs="Arial" w:eastAsiaTheme="minorEastAsia"/>
          <w:b/>
          <w:bCs/>
          <w:sz w:val="36"/>
          <w:szCs w:val="36"/>
        </w:rPr>
      </w:pPr>
    </w:p>
    <w:p>
      <w:pPr>
        <w:jc w:val="center"/>
        <w:rPr>
          <w:rFonts w:ascii="宋体" w:hAnsi="宋体" w:cs="Arial" w:eastAsiaTheme="minorEastAsia"/>
          <w:b/>
          <w:bCs/>
          <w:sz w:val="36"/>
          <w:szCs w:val="36"/>
        </w:rPr>
      </w:pPr>
      <w:r>
        <w:rPr>
          <w:rFonts w:hint="eastAsia" w:ascii="宋体" w:hAnsi="宋体" w:cs="Arial" w:eastAsiaTheme="minorEastAsia"/>
          <w:b/>
          <w:bCs/>
          <w:sz w:val="36"/>
          <w:szCs w:val="36"/>
        </w:rPr>
        <w:t>武冈市教育新区路网及校区建设工程</w:t>
      </w:r>
    </w:p>
    <w:p>
      <w:pPr>
        <w:jc w:val="center"/>
        <w:rPr>
          <w:rFonts w:ascii="宋体" w:hAnsi="宋体" w:cs="Arial" w:eastAsiaTheme="minorEastAsia"/>
          <w:b/>
          <w:bCs/>
          <w:sz w:val="36"/>
          <w:szCs w:val="36"/>
        </w:rPr>
      </w:pPr>
      <w:r>
        <w:rPr>
          <w:rFonts w:hint="eastAsia" w:ascii="宋体" w:hAnsi="宋体" w:cs="Arial" w:eastAsiaTheme="minorEastAsia"/>
          <w:b/>
          <w:bCs/>
          <w:sz w:val="36"/>
          <w:szCs w:val="36"/>
          <w:highlight w:val="none"/>
        </w:rPr>
        <w:t>桩基</w:t>
      </w:r>
      <w:r>
        <w:rPr>
          <w:rFonts w:hint="eastAsia" w:ascii="宋体" w:hAnsi="宋体" w:cs="Arial" w:eastAsiaTheme="minorEastAsia"/>
          <w:b/>
          <w:bCs/>
          <w:sz w:val="36"/>
          <w:szCs w:val="36"/>
          <w:highlight w:val="none"/>
          <w:lang w:val="en-US" w:eastAsia="zh-CN"/>
        </w:rPr>
        <w:t>工程</w:t>
      </w:r>
      <w:r>
        <w:rPr>
          <w:rFonts w:hint="eastAsia" w:ascii="宋体" w:hAnsi="宋体" w:cs="Arial" w:eastAsiaTheme="minorEastAsia"/>
          <w:b/>
          <w:bCs/>
          <w:sz w:val="36"/>
          <w:szCs w:val="36"/>
          <w:highlight w:val="none"/>
        </w:rPr>
        <w:t>专业分包施</w:t>
      </w:r>
      <w:r>
        <w:rPr>
          <w:rFonts w:hint="eastAsia" w:ascii="宋体" w:hAnsi="宋体" w:cs="Arial" w:eastAsiaTheme="minorEastAsia"/>
          <w:b/>
          <w:bCs/>
          <w:sz w:val="36"/>
          <w:szCs w:val="36"/>
        </w:rPr>
        <w:t>工</w:t>
      </w:r>
    </w:p>
    <w:p>
      <w:pPr>
        <w:rPr>
          <w:rFonts w:ascii="宋体" w:hAnsi="宋体" w:cs="Arial" w:eastAsiaTheme="minorEastAsia"/>
          <w:sz w:val="36"/>
          <w:szCs w:val="36"/>
        </w:rPr>
      </w:pPr>
    </w:p>
    <w:p>
      <w:pPr>
        <w:rPr>
          <w:rFonts w:ascii="宋体" w:hAnsi="宋体" w:cs="Arial" w:eastAsiaTheme="minorEastAsia"/>
          <w:sz w:val="36"/>
          <w:szCs w:val="36"/>
        </w:rPr>
      </w:pPr>
    </w:p>
    <w:p>
      <w:pPr>
        <w:rPr>
          <w:rFonts w:ascii="宋体" w:hAnsi="宋体" w:cs="Arial" w:eastAsiaTheme="minorEastAsia"/>
          <w:sz w:val="36"/>
          <w:szCs w:val="36"/>
        </w:rPr>
      </w:pPr>
    </w:p>
    <w:p>
      <w:pPr>
        <w:rPr>
          <w:rFonts w:ascii="宋体" w:hAnsi="宋体" w:cs="Arial" w:eastAsiaTheme="minorEastAsia"/>
          <w:sz w:val="36"/>
          <w:szCs w:val="36"/>
        </w:rPr>
      </w:pPr>
    </w:p>
    <w:p>
      <w:pPr>
        <w:rPr>
          <w:rFonts w:ascii="宋体" w:hAnsi="宋体" w:cs="Arial" w:eastAsiaTheme="minorEastAsia"/>
          <w:sz w:val="36"/>
          <w:szCs w:val="36"/>
        </w:rPr>
      </w:pPr>
    </w:p>
    <w:p>
      <w:pPr>
        <w:jc w:val="center"/>
        <w:rPr>
          <w:sz w:val="28"/>
          <w:szCs w:val="28"/>
        </w:rPr>
      </w:pPr>
      <w:r>
        <w:rPr>
          <w:rFonts w:ascii="宋体" w:hAnsi="宋体" w:cs="Arial" w:eastAsiaTheme="minorEastAsia"/>
          <w:sz w:val="36"/>
          <w:szCs w:val="36"/>
        </w:rPr>
        <w:tab/>
      </w:r>
      <w:r>
        <w:rPr>
          <w:rFonts w:hint="eastAsia"/>
          <w:sz w:val="84"/>
          <w:szCs w:val="84"/>
        </w:rPr>
        <w:t>招标文件</w:t>
      </w:r>
    </w:p>
    <w:p>
      <w:pPr>
        <w:rPr>
          <w:sz w:val="28"/>
          <w:szCs w:val="28"/>
          <w:u w:val="single"/>
          <w:lang w:val="en-US"/>
        </w:rPr>
      </w:pPr>
      <w:r>
        <w:rPr>
          <w:rFonts w:hint="eastAsia"/>
          <w:sz w:val="28"/>
          <w:szCs w:val="28"/>
        </w:rPr>
        <w:t xml:space="preserve">                  招标编号：</w:t>
      </w:r>
      <w:r>
        <w:rPr>
          <w:rFonts w:hint="eastAsia"/>
          <w:sz w:val="28"/>
          <w:szCs w:val="28"/>
          <w:u w:val="single"/>
        </w:rPr>
        <w:t xml:space="preserve"> </w:t>
      </w:r>
      <w:r>
        <w:rPr>
          <w:rFonts w:hint="eastAsia" w:ascii="宋体" w:hAnsi="宋体"/>
          <w:sz w:val="28"/>
          <w:szCs w:val="28"/>
          <w:u w:val="single"/>
        </w:rPr>
        <w:t>XJ-WGYJ-201705</w:t>
      </w:r>
      <w:r>
        <w:rPr>
          <w:rFonts w:hint="eastAsia" w:ascii="宋体" w:hAnsi="宋体"/>
          <w:sz w:val="28"/>
          <w:szCs w:val="28"/>
          <w:u w:val="single"/>
          <w:lang w:val="en-US" w:eastAsia="zh-CN"/>
        </w:rPr>
        <w:t>002</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招标人：</w:t>
      </w:r>
      <w:r>
        <w:rPr>
          <w:rFonts w:hint="eastAsia" w:ascii="宋体" w:hAnsi="宋体" w:cs="宋体"/>
          <w:sz w:val="28"/>
          <w:szCs w:val="28"/>
        </w:rPr>
        <w:t>湖南湘江工程建设有限公司</w:t>
      </w:r>
    </w:p>
    <w:p>
      <w:pPr>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日  期： </w:t>
      </w:r>
      <w:r>
        <w:rPr>
          <w:rFonts w:hint="eastAsia"/>
          <w:sz w:val="28"/>
          <w:szCs w:val="28"/>
          <w:lang w:val="en-US" w:eastAsia="zh-CN"/>
        </w:rPr>
        <w:t>2018</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27</w:t>
      </w:r>
      <w:r>
        <w:rPr>
          <w:rFonts w:hint="eastAsia"/>
          <w:sz w:val="28"/>
          <w:szCs w:val="28"/>
        </w:rPr>
        <w:t>日</w:t>
      </w:r>
    </w:p>
    <w:p>
      <w:pPr>
        <w:tabs>
          <w:tab w:val="left" w:pos="3255"/>
        </w:tabs>
        <w:rPr>
          <w:rFonts w:ascii="宋体" w:hAnsi="宋体" w:cs="Arial" w:eastAsiaTheme="minorEastAsia"/>
          <w:sz w:val="36"/>
          <w:szCs w:val="36"/>
        </w:rPr>
      </w:pPr>
    </w:p>
    <w:p>
      <w:pPr>
        <w:ind w:firstLine="560" w:firstLineChars="200"/>
        <w:jc w:val="center"/>
        <w:rPr>
          <w:rFonts w:hint="eastAsia" w:ascii="仿宋_GB2312" w:hAnsi="仿宋" w:eastAsia="仿宋_GB2312" w:cs="仿宋"/>
          <w:sz w:val="28"/>
          <w:szCs w:val="28"/>
        </w:rPr>
        <w:sectPr>
          <w:pgSz w:w="11906" w:h="16838"/>
          <w:pgMar w:top="1440" w:right="1418" w:bottom="1440" w:left="1418" w:header="851" w:footer="992" w:gutter="0"/>
          <w:cols w:space="425" w:num="1"/>
          <w:docGrid w:type="lines" w:linePitch="312" w:charSpace="0"/>
        </w:sectPr>
      </w:pPr>
    </w:p>
    <w:p>
      <w:pPr>
        <w:ind w:firstLine="562" w:firstLineChars="200"/>
        <w:jc w:val="center"/>
        <w:rPr>
          <w:rFonts w:ascii="仿宋_GB2312" w:hAnsi="仿宋" w:eastAsia="仿宋_GB2312" w:cs="仿宋"/>
          <w:b/>
          <w:bCs/>
          <w:sz w:val="28"/>
          <w:szCs w:val="28"/>
        </w:rPr>
      </w:pPr>
      <w:r>
        <w:rPr>
          <w:rFonts w:hint="eastAsia" w:ascii="仿宋_GB2312" w:hAnsi="仿宋" w:eastAsia="仿宋_GB2312" w:cs="仿宋"/>
          <w:b/>
          <w:bCs/>
          <w:sz w:val="28"/>
          <w:szCs w:val="28"/>
        </w:rPr>
        <w:t>目  录</w:t>
      </w:r>
    </w:p>
    <w:p>
      <w:pPr>
        <w:ind w:firstLine="560" w:firstLineChars="200"/>
        <w:jc w:val="distribute"/>
        <w:rPr>
          <w:rFonts w:ascii="仿宋_GB2312" w:hAnsi="仿宋" w:eastAsia="仿宋_GB2312" w:cs="仿宋"/>
          <w:sz w:val="28"/>
          <w:szCs w:val="28"/>
        </w:rPr>
      </w:pPr>
      <w:r>
        <w:rPr>
          <w:rFonts w:hint="eastAsia" w:ascii="仿宋_GB2312" w:hAnsi="仿宋" w:eastAsia="仿宋_GB2312" w:cs="仿宋"/>
          <w:sz w:val="28"/>
          <w:szCs w:val="28"/>
        </w:rPr>
        <w:t>第一章 招标公告</w:t>
      </w:r>
      <w:r>
        <w:rPr>
          <w:rFonts w:hint="eastAsia" w:ascii="宋体" w:hAnsi="宋体" w:cs="宋体"/>
          <w:sz w:val="28"/>
          <w:szCs w:val="28"/>
        </w:rPr>
        <w:t>…………………………………………………</w:t>
      </w:r>
      <w:r>
        <w:rPr>
          <w:rFonts w:hint="eastAsia" w:ascii="仿宋_GB2312" w:hAnsi="仿宋" w:eastAsia="仿宋_GB2312" w:cs="仿宋"/>
          <w:sz w:val="28"/>
          <w:szCs w:val="28"/>
        </w:rPr>
        <w:t>2</w:t>
      </w:r>
    </w:p>
    <w:p>
      <w:pPr>
        <w:ind w:firstLine="560" w:firstLineChars="200"/>
        <w:jc w:val="distribute"/>
        <w:rPr>
          <w:rFonts w:ascii="仿宋_GB2312" w:hAnsi="仿宋" w:eastAsia="仿宋_GB2312" w:cs="仿宋"/>
          <w:sz w:val="28"/>
          <w:szCs w:val="28"/>
        </w:rPr>
      </w:pPr>
      <w:r>
        <w:rPr>
          <w:rFonts w:hint="eastAsia" w:ascii="仿宋_GB2312" w:hAnsi="仿宋" w:eastAsia="仿宋_GB2312" w:cs="仿宋"/>
          <w:sz w:val="28"/>
          <w:szCs w:val="28"/>
        </w:rPr>
        <w:t>第二章 投标人须知</w:t>
      </w:r>
      <w:r>
        <w:rPr>
          <w:rFonts w:hint="eastAsia" w:ascii="宋体" w:hAnsi="宋体" w:cs="宋体"/>
          <w:sz w:val="28"/>
          <w:szCs w:val="28"/>
        </w:rPr>
        <w:t>………………………………………………</w:t>
      </w:r>
      <w:r>
        <w:rPr>
          <w:rFonts w:hint="eastAsia" w:ascii="仿宋_GB2312" w:hAnsi="仿宋" w:eastAsia="仿宋_GB2312" w:cs="仿宋"/>
          <w:sz w:val="28"/>
          <w:szCs w:val="28"/>
          <w:lang w:val="en-US" w:eastAsia="zh-CN"/>
        </w:rPr>
        <w:t>6</w:t>
      </w:r>
    </w:p>
    <w:p>
      <w:pPr>
        <w:ind w:firstLine="560" w:firstLineChars="200"/>
        <w:jc w:val="distribute"/>
        <w:rPr>
          <w:rFonts w:hint="eastAsia" w:ascii="仿宋_GB2312" w:hAnsi="仿宋" w:eastAsia="仿宋_GB2312" w:cs="仿宋"/>
          <w:sz w:val="28"/>
          <w:szCs w:val="28"/>
          <w:lang w:val="en-US" w:eastAsia="zh-CN"/>
        </w:rPr>
      </w:pPr>
      <w:r>
        <w:rPr>
          <w:rFonts w:hint="eastAsia" w:ascii="仿宋_GB2312" w:hAnsi="仿宋" w:eastAsia="仿宋_GB2312" w:cs="仿宋"/>
          <w:sz w:val="28"/>
          <w:szCs w:val="28"/>
        </w:rPr>
        <w:t>第三章 评标所附表格式</w:t>
      </w:r>
      <w:r>
        <w:rPr>
          <w:rFonts w:hint="eastAsia" w:ascii="宋体" w:hAnsi="宋体" w:cs="宋体"/>
          <w:sz w:val="28"/>
          <w:szCs w:val="28"/>
        </w:rPr>
        <w:t>………………………………………</w:t>
      </w:r>
      <w:r>
        <w:rPr>
          <w:rFonts w:hint="eastAsia" w:ascii="仿宋_GB2312" w:hAnsi="仿宋" w:eastAsia="仿宋_GB2312" w:cs="仿宋"/>
          <w:sz w:val="28"/>
          <w:szCs w:val="28"/>
          <w:lang w:val="en-US" w:eastAsia="zh-CN"/>
        </w:rPr>
        <w:t>9</w:t>
      </w:r>
    </w:p>
    <w:p>
      <w:pPr>
        <w:ind w:firstLine="560" w:firstLineChars="200"/>
        <w:jc w:val="distribute"/>
        <w:rPr>
          <w:rFonts w:hint="eastAsia" w:ascii="仿宋_GB2312" w:hAnsi="仿宋" w:eastAsia="仿宋_GB2312" w:cs="仿宋"/>
          <w:sz w:val="28"/>
          <w:szCs w:val="28"/>
          <w:lang w:val="en-US" w:eastAsia="zh-CN"/>
        </w:rPr>
      </w:pPr>
      <w:r>
        <w:rPr>
          <w:rFonts w:hint="eastAsia" w:ascii="仿宋_GB2312" w:hAnsi="仿宋" w:eastAsia="仿宋_GB2312" w:cs="仿宋"/>
          <w:sz w:val="28"/>
          <w:szCs w:val="28"/>
        </w:rPr>
        <w:t>第四章 合同条款及格式</w:t>
      </w:r>
      <w:r>
        <w:rPr>
          <w:rFonts w:hint="eastAsia" w:ascii="宋体" w:hAnsi="宋体" w:cs="宋体"/>
          <w:sz w:val="28"/>
          <w:szCs w:val="28"/>
        </w:rPr>
        <w:t>………………………………………</w:t>
      </w:r>
      <w:r>
        <w:rPr>
          <w:rFonts w:hint="eastAsia" w:ascii="仿宋_GB2312" w:hAnsi="仿宋" w:eastAsia="仿宋_GB2312" w:cs="仿宋"/>
          <w:sz w:val="28"/>
          <w:szCs w:val="28"/>
        </w:rPr>
        <w:t>1</w:t>
      </w:r>
      <w:r>
        <w:rPr>
          <w:rFonts w:hint="eastAsia" w:ascii="仿宋_GB2312" w:hAnsi="仿宋" w:eastAsia="仿宋_GB2312" w:cs="仿宋"/>
          <w:sz w:val="28"/>
          <w:szCs w:val="28"/>
          <w:lang w:val="en-US" w:eastAsia="zh-CN"/>
        </w:rPr>
        <w:t>4</w:t>
      </w:r>
    </w:p>
    <w:p>
      <w:pPr>
        <w:ind w:firstLine="560" w:firstLineChars="200"/>
        <w:jc w:val="distribute"/>
        <w:rPr>
          <w:rFonts w:ascii="仿宋_GB2312" w:hAnsi="仿宋" w:eastAsia="仿宋_GB2312" w:cs="仿宋"/>
          <w:sz w:val="28"/>
          <w:szCs w:val="28"/>
        </w:rPr>
      </w:pPr>
      <w:r>
        <w:rPr>
          <w:rFonts w:hint="eastAsia" w:ascii="仿宋_GB2312" w:hAnsi="仿宋" w:eastAsia="仿宋_GB2312" w:cs="仿宋"/>
          <w:sz w:val="28"/>
          <w:szCs w:val="28"/>
        </w:rPr>
        <w:t>第五章 投标文件格式</w:t>
      </w:r>
      <w:r>
        <w:rPr>
          <w:rFonts w:hint="eastAsia" w:ascii="宋体" w:hAnsi="宋体" w:cs="宋体"/>
          <w:sz w:val="28"/>
          <w:szCs w:val="28"/>
        </w:rPr>
        <w:t>……………………………………………</w:t>
      </w:r>
      <w:r>
        <w:rPr>
          <w:rFonts w:hint="eastAsia" w:ascii="仿宋_GB2312" w:hAnsi="仿宋" w:eastAsia="仿宋_GB2312" w:cs="仿宋"/>
          <w:sz w:val="28"/>
          <w:szCs w:val="28"/>
          <w:lang w:val="en-US" w:eastAsia="zh-CN"/>
        </w:rPr>
        <w:t>32</w:t>
      </w: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tabs>
          <w:tab w:val="left" w:pos="3255"/>
        </w:tabs>
        <w:rPr>
          <w:rFonts w:ascii="宋体" w:hAnsi="宋体" w:cs="Arial" w:eastAsiaTheme="minorEastAsia"/>
          <w:sz w:val="36"/>
          <w:szCs w:val="36"/>
        </w:rPr>
      </w:pPr>
    </w:p>
    <w:p>
      <w:pPr>
        <w:pStyle w:val="2"/>
        <w:ind w:firstLine="316"/>
        <w:jc w:val="center"/>
        <w:rPr>
          <w:rFonts w:ascii="仿宋_GB2312" w:hAnsi="仿宋" w:eastAsia="仿宋_GB2312"/>
          <w:sz w:val="30"/>
          <w:szCs w:val="30"/>
        </w:rPr>
      </w:pPr>
      <w:r>
        <w:rPr>
          <w:rFonts w:hint="eastAsia" w:ascii="仿宋" w:hAnsi="仿宋" w:eastAsia="仿宋_GB2312"/>
          <w:b w:val="0"/>
          <w:bCs w:val="0"/>
          <w:sz w:val="30"/>
          <w:szCs w:val="30"/>
        </w:rPr>
        <w:t>第一章  招标公告</w:t>
      </w:r>
    </w:p>
    <w:p>
      <w:pPr>
        <w:spacing w:line="600" w:lineRule="exact"/>
        <w:jc w:val="center"/>
        <w:rPr>
          <w:rFonts w:hint="eastAsia" w:ascii="仿宋_GB2312" w:hAnsi="仿宋" w:eastAsia="仿宋_GB2312" w:cs="仿宋"/>
          <w:b/>
          <w:sz w:val="28"/>
          <w:szCs w:val="28"/>
          <w:u w:val="single"/>
        </w:rPr>
      </w:pPr>
      <w:r>
        <w:rPr>
          <w:rFonts w:hint="eastAsia" w:ascii="仿宋_GB2312" w:hAnsi="仿宋" w:eastAsia="仿宋_GB2312" w:cs="仿宋"/>
          <w:b/>
          <w:sz w:val="28"/>
          <w:szCs w:val="28"/>
          <w:u w:val="single"/>
        </w:rPr>
        <w:t>武冈市教育新区路网及校区建设工程</w:t>
      </w:r>
    </w:p>
    <w:p>
      <w:pPr>
        <w:spacing w:line="600" w:lineRule="exact"/>
        <w:jc w:val="center"/>
        <w:rPr>
          <w:rFonts w:ascii="仿宋_GB2312" w:hAnsi="仿宋" w:eastAsia="仿宋_GB2312" w:cs="仿宋"/>
          <w:b/>
          <w:sz w:val="28"/>
          <w:szCs w:val="28"/>
          <w:u w:val="single"/>
        </w:rPr>
      </w:pPr>
      <w:r>
        <w:rPr>
          <w:rFonts w:hint="eastAsia" w:ascii="仿宋_GB2312" w:hAnsi="仿宋" w:eastAsia="仿宋_GB2312" w:cs="仿宋"/>
          <w:b/>
          <w:sz w:val="28"/>
          <w:szCs w:val="28"/>
          <w:u w:val="single"/>
          <w:lang w:eastAsia="zh-CN"/>
        </w:rPr>
        <w:t>桩基工程</w:t>
      </w:r>
      <w:r>
        <w:rPr>
          <w:rFonts w:hint="eastAsia" w:ascii="仿宋_GB2312" w:hAnsi="仿宋" w:eastAsia="仿宋_GB2312" w:cs="仿宋"/>
          <w:b/>
          <w:sz w:val="28"/>
          <w:szCs w:val="28"/>
          <w:u w:val="single"/>
        </w:rPr>
        <w:t>专业分包</w:t>
      </w:r>
      <w:r>
        <w:rPr>
          <w:rFonts w:hint="eastAsia" w:ascii="仿宋_GB2312" w:hAnsi="仿宋" w:eastAsia="仿宋_GB2312" w:cs="仿宋"/>
          <w:b/>
          <w:sz w:val="28"/>
          <w:szCs w:val="28"/>
          <w:u w:val="single"/>
          <w:lang w:val="en-US" w:eastAsia="zh-CN"/>
        </w:rPr>
        <w:t>施工</w:t>
      </w:r>
    </w:p>
    <w:p>
      <w:pPr>
        <w:spacing w:line="600" w:lineRule="exact"/>
        <w:jc w:val="center"/>
        <w:rPr>
          <w:rFonts w:ascii="仿宋_GB2312" w:hAnsi="仿宋" w:eastAsia="仿宋_GB2312" w:cs="仿宋"/>
          <w:b/>
          <w:sz w:val="28"/>
          <w:szCs w:val="28"/>
          <w:u w:val="single"/>
        </w:rPr>
      </w:pPr>
      <w:r>
        <w:rPr>
          <w:rFonts w:hint="eastAsia" w:ascii="仿宋_GB2312" w:hAnsi="仿宋" w:eastAsia="仿宋_GB2312" w:cs="仿宋"/>
          <w:sz w:val="28"/>
          <w:szCs w:val="28"/>
        </w:rPr>
        <w:t>招标公告</w:t>
      </w:r>
    </w:p>
    <w:p>
      <w:pPr>
        <w:pStyle w:val="3"/>
        <w:spacing w:before="0" w:after="0" w:line="360" w:lineRule="auto"/>
        <w:rPr>
          <w:rFonts w:ascii="仿宋" w:hAnsi="仿宋" w:eastAsia="仿宋_GB2312"/>
          <w:b w:val="0"/>
          <w:bCs w:val="0"/>
          <w:sz w:val="30"/>
        </w:rPr>
      </w:pPr>
      <w:bookmarkStart w:id="0" w:name="_Toc303864829"/>
      <w:bookmarkStart w:id="1" w:name="_Toc300677961"/>
      <w:bookmarkStart w:id="2" w:name="_Toc384110066"/>
      <w:bookmarkStart w:id="3" w:name="_Toc375561335"/>
      <w:r>
        <w:rPr>
          <w:rFonts w:hint="eastAsia" w:ascii="仿宋" w:hAnsi="仿宋" w:eastAsia="仿宋_GB2312"/>
          <w:b w:val="0"/>
          <w:bCs w:val="0"/>
          <w:sz w:val="30"/>
        </w:rPr>
        <w:t>1、招标条件</w:t>
      </w:r>
      <w:bookmarkEnd w:id="0"/>
      <w:bookmarkEnd w:id="1"/>
      <w:bookmarkEnd w:id="2"/>
      <w:bookmarkEnd w:id="3"/>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湖南湘江工程建设有限公司承建的</w:t>
      </w:r>
      <w:r>
        <w:rPr>
          <w:rFonts w:hint="eastAsia" w:ascii="仿宋_GB2312" w:hAnsi="仿宋" w:eastAsia="仿宋_GB2312" w:cs="仿宋"/>
          <w:b/>
          <w:sz w:val="28"/>
          <w:szCs w:val="28"/>
          <w:u w:val="single"/>
        </w:rPr>
        <w:t>武冈市教育新区路网及校区建设工程</w:t>
      </w:r>
      <w:r>
        <w:rPr>
          <w:rFonts w:hint="eastAsia" w:ascii="仿宋_GB2312" w:hAnsi="仿宋" w:eastAsia="仿宋_GB2312" w:cs="仿宋"/>
          <w:sz w:val="28"/>
          <w:szCs w:val="28"/>
        </w:rPr>
        <w:t>项目，是由</w:t>
      </w:r>
      <w:r>
        <w:rPr>
          <w:rFonts w:hint="eastAsia" w:ascii="仿宋_GB2312" w:hAnsi="仿宋" w:eastAsia="仿宋_GB2312" w:cs="仿宋"/>
          <w:b/>
          <w:sz w:val="28"/>
          <w:szCs w:val="28"/>
          <w:u w:val="single"/>
        </w:rPr>
        <w:t>武冈市发展和改革委员会以武发改发（</w:t>
      </w:r>
      <w:r>
        <w:rPr>
          <w:rFonts w:ascii="仿宋_GB2312" w:hAnsi="仿宋" w:eastAsia="仿宋_GB2312" w:cs="仿宋"/>
          <w:b/>
          <w:sz w:val="28"/>
          <w:szCs w:val="28"/>
          <w:u w:val="single"/>
        </w:rPr>
        <w:t>2016</w:t>
      </w:r>
      <w:r>
        <w:rPr>
          <w:rFonts w:hint="eastAsia" w:ascii="仿宋_GB2312" w:hAnsi="仿宋" w:eastAsia="仿宋_GB2312" w:cs="仿宋"/>
          <w:b/>
          <w:sz w:val="28"/>
          <w:szCs w:val="28"/>
          <w:u w:val="single"/>
        </w:rPr>
        <w:t>）</w:t>
      </w:r>
      <w:r>
        <w:rPr>
          <w:rFonts w:ascii="仿宋_GB2312" w:hAnsi="仿宋" w:eastAsia="仿宋_GB2312" w:cs="仿宋"/>
          <w:b/>
          <w:sz w:val="28"/>
          <w:szCs w:val="28"/>
          <w:u w:val="single"/>
        </w:rPr>
        <w:t>331</w:t>
      </w:r>
      <w:r>
        <w:rPr>
          <w:rFonts w:hint="eastAsia" w:ascii="仿宋_GB2312" w:hAnsi="仿宋" w:eastAsia="仿宋_GB2312" w:cs="仿宋"/>
          <w:b/>
          <w:sz w:val="28"/>
          <w:szCs w:val="28"/>
          <w:u w:val="single"/>
        </w:rPr>
        <w:t>号文</w:t>
      </w:r>
      <w:r>
        <w:rPr>
          <w:rFonts w:hint="eastAsia" w:ascii="仿宋_GB2312" w:hAnsi="仿宋" w:eastAsia="仿宋_GB2312" w:cs="仿宋"/>
          <w:sz w:val="28"/>
          <w:szCs w:val="28"/>
        </w:rPr>
        <w:t>批准建设，项目业主为</w:t>
      </w:r>
      <w:r>
        <w:rPr>
          <w:rFonts w:hint="eastAsia" w:ascii="仿宋_GB2312" w:hAnsi="仿宋" w:eastAsia="仿宋_GB2312" w:cs="仿宋"/>
          <w:b/>
          <w:sz w:val="28"/>
          <w:szCs w:val="28"/>
          <w:u w:val="single"/>
        </w:rPr>
        <w:t>武冈树人教育新城投资有限公司</w:t>
      </w:r>
      <w:r>
        <w:rPr>
          <w:rFonts w:hint="eastAsia" w:ascii="仿宋_GB2312" w:hAnsi="仿宋" w:eastAsia="仿宋_GB2312" w:cs="仿宋"/>
          <w:sz w:val="28"/>
          <w:szCs w:val="28"/>
        </w:rPr>
        <w:t>。本项目正在进行施工，根据本公司相关管理制度，现对</w:t>
      </w:r>
      <w:r>
        <w:rPr>
          <w:rFonts w:hint="eastAsia" w:ascii="仿宋_GB2312" w:hAnsi="仿宋" w:eastAsia="仿宋_GB2312" w:cs="仿宋"/>
          <w:b/>
          <w:sz w:val="28"/>
          <w:szCs w:val="28"/>
          <w:u w:val="single"/>
          <w:lang w:eastAsia="zh-CN"/>
        </w:rPr>
        <w:t>桩基工程</w:t>
      </w:r>
      <w:r>
        <w:rPr>
          <w:rFonts w:hint="eastAsia" w:ascii="仿宋_GB2312" w:hAnsi="仿宋" w:eastAsia="仿宋_GB2312" w:cs="仿宋"/>
          <w:b/>
          <w:sz w:val="28"/>
          <w:szCs w:val="28"/>
          <w:u w:val="single"/>
        </w:rPr>
        <w:t>专业分包</w:t>
      </w:r>
      <w:r>
        <w:rPr>
          <w:rFonts w:hint="eastAsia" w:ascii="仿宋_GB2312" w:hAnsi="仿宋" w:eastAsia="仿宋_GB2312" w:cs="仿宋"/>
          <w:sz w:val="28"/>
          <w:szCs w:val="28"/>
        </w:rPr>
        <w:t>进行公开招标，欢迎投标单位前来投标。</w:t>
      </w:r>
    </w:p>
    <w:p>
      <w:pPr>
        <w:pStyle w:val="3"/>
        <w:spacing w:before="0" w:after="0" w:line="360" w:lineRule="auto"/>
        <w:rPr>
          <w:rFonts w:ascii="仿宋" w:hAnsi="仿宋" w:eastAsia="仿宋_GB2312"/>
          <w:b w:val="0"/>
          <w:bCs w:val="0"/>
          <w:sz w:val="30"/>
        </w:rPr>
      </w:pPr>
      <w:r>
        <w:rPr>
          <w:rFonts w:hint="eastAsia" w:ascii="仿宋" w:hAnsi="仿宋" w:eastAsia="仿宋_GB2312"/>
          <w:b w:val="0"/>
          <w:bCs w:val="0"/>
          <w:sz w:val="30"/>
        </w:rPr>
        <w:t>2、项目概况</w:t>
      </w:r>
    </w:p>
    <w:p>
      <w:pPr>
        <w:spacing w:line="600" w:lineRule="exact"/>
        <w:rPr>
          <w:rFonts w:hint="eastAsia" w:ascii="仿宋_GB2312" w:hAnsi="仿宋" w:eastAsia="仿宋_GB2312" w:cs="仿宋"/>
          <w:color w:val="auto"/>
          <w:sz w:val="28"/>
          <w:szCs w:val="28"/>
        </w:rPr>
      </w:pPr>
      <w:r>
        <w:rPr>
          <w:rFonts w:hint="eastAsia" w:ascii="仿宋_GB2312" w:hAnsi="仿宋" w:eastAsia="仿宋_GB2312" w:cs="仿宋"/>
          <w:sz w:val="28"/>
          <w:szCs w:val="28"/>
        </w:rPr>
        <w:t>2.1项目名称：武冈市教育新区路网及校区建设工程</w:t>
      </w:r>
      <w:r>
        <w:rPr>
          <w:rFonts w:hint="eastAsia" w:ascii="仿宋_GB2312" w:hAnsi="仿宋" w:eastAsia="仿宋_GB2312" w:cs="仿宋"/>
          <w:sz w:val="28"/>
          <w:szCs w:val="28"/>
          <w:lang w:eastAsia="zh-CN"/>
        </w:rPr>
        <w:t>桩基工程</w:t>
      </w:r>
      <w:r>
        <w:rPr>
          <w:rFonts w:hint="eastAsia" w:ascii="仿宋_GB2312" w:hAnsi="仿宋" w:eastAsia="仿宋_GB2312" w:cs="仿宋"/>
          <w:sz w:val="28"/>
          <w:szCs w:val="28"/>
        </w:rPr>
        <w:t>专业分包</w:t>
      </w:r>
      <w:r>
        <w:rPr>
          <w:rFonts w:hint="eastAsia" w:ascii="仿宋_GB2312" w:hAnsi="仿宋" w:eastAsia="仿宋_GB2312" w:cs="仿宋"/>
          <w:sz w:val="28"/>
          <w:szCs w:val="28"/>
          <w:lang w:val="en-US" w:eastAsia="zh-CN"/>
        </w:rPr>
        <w:t>施工</w:t>
      </w:r>
      <w:r>
        <w:rPr>
          <w:rFonts w:hint="eastAsia" w:ascii="仿宋_GB2312" w:hAnsi="仿宋" w:eastAsia="仿宋_GB2312" w:cs="仿宋"/>
          <w:color w:val="auto"/>
          <w:sz w:val="28"/>
          <w:szCs w:val="28"/>
          <w:lang w:eastAsia="zh-CN"/>
        </w:rPr>
        <w:t>。</w:t>
      </w:r>
      <w:r>
        <w:rPr>
          <w:rFonts w:hint="eastAsia" w:ascii="仿宋_GB2312" w:hAnsi="仿宋" w:eastAsia="仿宋_GB2312" w:cs="仿宋"/>
          <w:color w:val="auto"/>
          <w:sz w:val="28"/>
          <w:szCs w:val="28"/>
        </w:rPr>
        <w:t xml:space="preserve"> </w:t>
      </w:r>
    </w:p>
    <w:p>
      <w:pPr>
        <w:spacing w:line="600" w:lineRule="exact"/>
        <w:ind w:firstLine="0" w:firstLineChars="0"/>
        <w:rPr>
          <w:rFonts w:ascii="宋体" w:hAnsi="宋体" w:cs="Arial"/>
          <w:b/>
          <w:bCs/>
          <w:color w:val="auto"/>
          <w:sz w:val="24"/>
        </w:rPr>
      </w:pPr>
      <w:r>
        <w:rPr>
          <w:rFonts w:hint="eastAsia" w:ascii="仿宋_GB2312" w:hAnsi="仿宋" w:eastAsia="仿宋_GB2312" w:cs="仿宋"/>
          <w:sz w:val="28"/>
          <w:szCs w:val="28"/>
        </w:rPr>
        <w:t>2.2工程地点：武冈市安乐乡境内</w:t>
      </w:r>
      <w:r>
        <w:rPr>
          <w:rFonts w:hint="eastAsia" w:ascii="仿宋_GB2312" w:hAnsi="仿宋" w:eastAsia="仿宋_GB2312"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 w:eastAsia="仿宋_GB2312" w:cs="仿宋"/>
          <w:b w:val="0"/>
          <w:bCs w:val="0"/>
          <w:sz w:val="28"/>
          <w:szCs w:val="28"/>
          <w:u w:val="none"/>
        </w:rPr>
      </w:pPr>
      <w:r>
        <w:rPr>
          <w:rFonts w:hint="eastAsia" w:ascii="仿宋" w:hAnsi="仿宋" w:eastAsia="仿宋_GB2312"/>
          <w:sz w:val="28"/>
          <w:szCs w:val="28"/>
        </w:rPr>
        <w:t>2.3</w:t>
      </w:r>
      <w:r>
        <w:rPr>
          <w:rFonts w:hint="eastAsia" w:ascii="仿宋" w:hAnsi="仿宋" w:eastAsia="仿宋" w:cs="仿宋"/>
          <w:sz w:val="28"/>
          <w:szCs w:val="28"/>
        </w:rPr>
        <w:t>工程规模：包</w:t>
      </w:r>
      <w:r>
        <w:rPr>
          <w:rFonts w:hint="eastAsia" w:ascii="仿宋_GB2312" w:hAnsi="仿宋" w:eastAsia="仿宋_GB2312" w:cs="仿宋"/>
          <w:b w:val="0"/>
          <w:bCs w:val="0"/>
          <w:sz w:val="28"/>
          <w:szCs w:val="28"/>
          <w:u w:val="none"/>
        </w:rPr>
        <w:t>含校区教育用房及配套工程、新区道路工程、安置区政府投入工程等三个单项工程。</w:t>
      </w:r>
    </w:p>
    <w:p>
      <w:pPr>
        <w:spacing w:line="600" w:lineRule="exact"/>
        <w:ind w:firstLine="0" w:firstLineChars="0"/>
        <w:rPr>
          <w:rFonts w:hint="eastAsia" w:ascii="仿宋_GB2312" w:hAnsi="仿宋" w:eastAsia="仿宋_GB2312" w:cs="仿宋"/>
          <w:b w:val="0"/>
          <w:bCs w:val="0"/>
          <w:sz w:val="28"/>
          <w:szCs w:val="28"/>
          <w:u w:val="none"/>
        </w:rPr>
      </w:pPr>
      <w:r>
        <w:rPr>
          <w:rFonts w:hint="eastAsia" w:ascii="仿宋_GB2312" w:hAnsi="仿宋" w:eastAsia="仿宋_GB2312" w:cs="仿宋"/>
          <w:b w:val="0"/>
          <w:bCs w:val="0"/>
          <w:sz w:val="28"/>
          <w:szCs w:val="28"/>
          <w:u w:val="none"/>
          <w:lang w:val="en-US" w:eastAsia="zh-CN"/>
        </w:rPr>
        <w:t>2.3.1</w:t>
      </w:r>
      <w:r>
        <w:rPr>
          <w:rFonts w:hint="eastAsia" w:ascii="仿宋_GB2312" w:hAnsi="仿宋" w:eastAsia="仿宋_GB2312" w:cs="仿宋"/>
          <w:b w:val="0"/>
          <w:bCs w:val="0"/>
          <w:sz w:val="28"/>
          <w:szCs w:val="28"/>
          <w:u w:val="none"/>
        </w:rPr>
        <w:t>校区教育用房及配套工程总建筑面积为148887.22㎡，主体建筑建设内容包括初高中教学楼、行政楼、礼堂、实验楼、体育馆、初高中宿舍、初高中部食堂</w:t>
      </w:r>
      <w:r>
        <w:rPr>
          <w:rFonts w:hint="eastAsia" w:ascii="仿宋_GB2312" w:hAnsi="仿宋" w:eastAsia="仿宋_GB2312" w:cs="仿宋"/>
          <w:b w:val="0"/>
          <w:bCs w:val="0"/>
          <w:sz w:val="28"/>
          <w:szCs w:val="28"/>
          <w:u w:val="none"/>
          <w:lang w:eastAsia="zh-CN"/>
        </w:rPr>
        <w:t>、</w:t>
      </w:r>
      <w:r>
        <w:rPr>
          <w:rFonts w:hint="eastAsia" w:ascii="仿宋_GB2312" w:hAnsi="仿宋" w:eastAsia="仿宋_GB2312" w:cs="仿宋"/>
          <w:b w:val="0"/>
          <w:bCs w:val="0"/>
          <w:sz w:val="28"/>
          <w:szCs w:val="28"/>
          <w:u w:val="none"/>
        </w:rPr>
        <w:t>地下停车场、校</w:t>
      </w:r>
      <w:r>
        <w:rPr>
          <w:rFonts w:hint="eastAsia" w:ascii="仿宋_GB2312" w:hAnsi="仿宋" w:eastAsia="仿宋_GB2312" w:cs="仿宋"/>
          <w:b w:val="0"/>
          <w:bCs w:val="0"/>
          <w:sz w:val="28"/>
          <w:szCs w:val="28"/>
          <w:u w:val="none"/>
          <w:lang w:eastAsia="zh-CN"/>
        </w:rPr>
        <w:t>区</w:t>
      </w:r>
      <w:r>
        <w:rPr>
          <w:rFonts w:hint="eastAsia" w:ascii="仿宋_GB2312" w:hAnsi="仿宋" w:eastAsia="仿宋_GB2312" w:cs="仿宋"/>
          <w:b w:val="0"/>
          <w:bCs w:val="0"/>
          <w:sz w:val="28"/>
          <w:szCs w:val="28"/>
          <w:u w:val="none"/>
        </w:rPr>
        <w:t>道路，另有田径场2个，篮球场地2处，自行车停车棚，以及学校校门、围墙、学校硬化、绿化等其他附属设施工程。</w:t>
      </w:r>
    </w:p>
    <w:p>
      <w:pPr>
        <w:spacing w:line="600" w:lineRule="exact"/>
        <w:ind w:firstLine="0" w:firstLineChars="0"/>
        <w:rPr>
          <w:rFonts w:hint="eastAsia" w:ascii="仿宋_GB2312" w:hAnsi="仿宋" w:eastAsia="仿宋_GB2312" w:cs="仿宋"/>
          <w:b w:val="0"/>
          <w:bCs w:val="0"/>
          <w:sz w:val="28"/>
          <w:szCs w:val="28"/>
          <w:u w:val="none"/>
        </w:rPr>
      </w:pPr>
      <w:r>
        <w:rPr>
          <w:rFonts w:hint="eastAsia" w:ascii="仿宋_GB2312" w:hAnsi="仿宋" w:eastAsia="仿宋_GB2312" w:cs="仿宋"/>
          <w:b w:val="0"/>
          <w:bCs w:val="0"/>
          <w:sz w:val="28"/>
          <w:szCs w:val="28"/>
          <w:u w:val="none"/>
          <w:lang w:val="en-US" w:eastAsia="zh-CN"/>
        </w:rPr>
        <w:t>2.3.2</w:t>
      </w:r>
      <w:r>
        <w:rPr>
          <w:rFonts w:hint="eastAsia" w:ascii="仿宋_GB2312" w:hAnsi="仿宋" w:eastAsia="仿宋_GB2312" w:cs="仿宋"/>
          <w:b w:val="0"/>
          <w:bCs w:val="0"/>
          <w:sz w:val="28"/>
          <w:szCs w:val="28"/>
          <w:u w:val="none"/>
        </w:rPr>
        <w:t>新区道路工程为红星路、恒丰东路、东二环路共三段道路的道路建设，线路总长2790.8m；其中红星路路段南起水云路，北至武冈大道，线路长808.58m，宽30m；恒丰东路西起紫甸路东至东二环路，线路长1352.0m，宽30m；东二环路南起水云路北至武冈大道，线路长630.22m，宽47m。含道路工程、排水工程、绿化工程等。</w:t>
      </w:r>
    </w:p>
    <w:p>
      <w:pPr>
        <w:pStyle w:val="3"/>
        <w:numPr>
          <w:ilvl w:val="0"/>
          <w:numId w:val="0"/>
        </w:numPr>
        <w:spacing w:before="0" w:after="0" w:line="360" w:lineRule="auto"/>
        <w:ind w:firstLine="0" w:firstLineChars="0"/>
        <w:rPr>
          <w:rFonts w:hint="eastAsia" w:ascii="仿宋" w:hAnsi="仿宋" w:eastAsia="仿宋" w:cs="仿宋"/>
          <w:sz w:val="28"/>
          <w:szCs w:val="28"/>
        </w:rPr>
      </w:pPr>
      <w:r>
        <w:rPr>
          <w:rFonts w:hint="eastAsia" w:ascii="仿宋_GB2312" w:hAnsi="仿宋" w:eastAsia="仿宋_GB2312" w:cs="仿宋"/>
          <w:b w:val="0"/>
          <w:bCs w:val="0"/>
          <w:sz w:val="28"/>
          <w:szCs w:val="28"/>
          <w:u w:val="none"/>
          <w:lang w:val="en-US" w:eastAsia="zh-CN"/>
        </w:rPr>
        <w:t>2.3.3</w:t>
      </w:r>
      <w:r>
        <w:rPr>
          <w:rFonts w:hint="eastAsia" w:ascii="仿宋_GB2312" w:hAnsi="仿宋" w:eastAsia="仿宋_GB2312" w:cs="仿宋"/>
          <w:b w:val="0"/>
          <w:bCs w:val="0"/>
          <w:sz w:val="28"/>
          <w:szCs w:val="28"/>
          <w:u w:val="none"/>
        </w:rPr>
        <w:t>安置区政府投入工程为安置区道路（含道路工程、排水工程、绿化工程等）。</w:t>
      </w:r>
    </w:p>
    <w:p>
      <w:pPr>
        <w:spacing w:line="600" w:lineRule="exact"/>
        <w:ind w:firstLine="0" w:firstLineChars="0"/>
        <w:jc w:val="left"/>
        <w:rPr>
          <w:rFonts w:ascii="仿宋" w:hAnsi="仿宋" w:eastAsia="仿宋_GB2312"/>
          <w:sz w:val="28"/>
          <w:szCs w:val="28"/>
          <w:highlight w:val="none"/>
        </w:rPr>
      </w:pPr>
      <w:r>
        <w:rPr>
          <w:rFonts w:hint="eastAsia" w:ascii="仿宋" w:hAnsi="仿宋" w:eastAsia="仿宋_GB2312"/>
          <w:sz w:val="28"/>
          <w:szCs w:val="28"/>
          <w:lang w:val="en-US" w:eastAsia="zh-CN"/>
        </w:rPr>
        <w:t>3、招标范围：</w:t>
      </w:r>
      <w:r>
        <w:rPr>
          <w:rFonts w:hint="eastAsia" w:ascii="仿宋" w:hAnsi="仿宋" w:eastAsia="仿宋_GB2312"/>
          <w:sz w:val="28"/>
          <w:szCs w:val="28"/>
          <w:highlight w:val="none"/>
          <w:lang w:eastAsia="zh-CN"/>
        </w:rPr>
        <w:t>桩基工程</w:t>
      </w:r>
      <w:r>
        <w:rPr>
          <w:rFonts w:hint="eastAsia" w:ascii="仿宋" w:hAnsi="仿宋" w:eastAsia="仿宋_GB2312"/>
          <w:sz w:val="28"/>
          <w:szCs w:val="28"/>
          <w:highlight w:val="none"/>
        </w:rPr>
        <w:t>施工方式为旋挖钻孔</w:t>
      </w:r>
      <w:r>
        <w:rPr>
          <w:rFonts w:hint="eastAsia" w:ascii="仿宋" w:hAnsi="仿宋" w:eastAsia="仿宋_GB2312"/>
          <w:color w:val="auto"/>
          <w:sz w:val="28"/>
          <w:szCs w:val="28"/>
          <w:highlight w:val="none"/>
        </w:rPr>
        <w:t>灌注桩和冲击</w:t>
      </w:r>
      <w:r>
        <w:rPr>
          <w:rFonts w:hint="eastAsia" w:ascii="仿宋" w:hAnsi="仿宋" w:eastAsia="仿宋_GB2312"/>
          <w:color w:val="auto"/>
          <w:sz w:val="28"/>
          <w:szCs w:val="28"/>
          <w:highlight w:val="none"/>
          <w:lang w:eastAsia="zh-CN"/>
        </w:rPr>
        <w:t>成孔</w:t>
      </w:r>
      <w:r>
        <w:rPr>
          <w:rFonts w:hint="eastAsia" w:ascii="仿宋" w:hAnsi="仿宋" w:eastAsia="仿宋_GB2312"/>
          <w:color w:val="auto"/>
          <w:sz w:val="28"/>
          <w:szCs w:val="28"/>
          <w:highlight w:val="none"/>
        </w:rPr>
        <w:t>灌注</w:t>
      </w:r>
      <w:r>
        <w:rPr>
          <w:rFonts w:hint="eastAsia" w:ascii="仿宋" w:hAnsi="仿宋" w:eastAsia="仿宋_GB2312"/>
          <w:sz w:val="28"/>
          <w:szCs w:val="28"/>
          <w:highlight w:val="none"/>
        </w:rPr>
        <w:t>桩两种。φ800mm</w:t>
      </w:r>
      <w:r>
        <w:rPr>
          <w:rFonts w:hint="eastAsia" w:ascii="仿宋" w:hAnsi="仿宋" w:eastAsia="仿宋_GB2312"/>
          <w:sz w:val="28"/>
          <w:szCs w:val="28"/>
          <w:highlight w:val="none"/>
          <w:lang w:val="en-US" w:eastAsia="zh-CN"/>
        </w:rPr>
        <w:t>桩</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u w:val="single"/>
          <w:lang w:val="en-US" w:eastAsia="zh-CN"/>
        </w:rPr>
        <w:t>1030</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rPr>
        <w:t>根，φ1000mm桩</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u w:val="single"/>
          <w:lang w:val="en-US" w:eastAsia="zh-CN"/>
        </w:rPr>
        <w:t>257</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rPr>
        <w:t>根，φ1200mm桩</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u w:val="single"/>
          <w:lang w:val="en-US" w:eastAsia="zh-CN"/>
        </w:rPr>
        <w:t>2</w:t>
      </w:r>
      <w:r>
        <w:rPr>
          <w:rFonts w:ascii="仿宋" w:hAnsi="仿宋" w:eastAsia="仿宋_GB2312"/>
          <w:sz w:val="28"/>
          <w:szCs w:val="28"/>
          <w:highlight w:val="none"/>
          <w:u w:val="single"/>
        </w:rPr>
        <w:t xml:space="preserve"> </w:t>
      </w:r>
      <w:r>
        <w:rPr>
          <w:rFonts w:hint="eastAsia" w:ascii="仿宋" w:hAnsi="仿宋" w:eastAsia="仿宋_GB2312"/>
          <w:sz w:val="28"/>
          <w:szCs w:val="28"/>
          <w:highlight w:val="none"/>
        </w:rPr>
        <w:t>根。</w:t>
      </w:r>
      <w:r>
        <w:rPr>
          <w:rFonts w:hint="eastAsia" w:ascii="仿宋_GB2312" w:hAnsi="仿宋" w:eastAsia="仿宋_GB2312" w:cs="仿宋"/>
          <w:sz w:val="28"/>
          <w:szCs w:val="28"/>
        </w:rPr>
        <w:t>招标范围：具体详见本项目工程量清单</w:t>
      </w:r>
      <w:r>
        <w:rPr>
          <w:rFonts w:hint="eastAsia" w:ascii="仿宋_GB2312" w:hAnsi="仿宋" w:eastAsia="仿宋_GB2312" w:cs="仿宋"/>
          <w:color w:val="auto"/>
          <w:sz w:val="28"/>
          <w:szCs w:val="28"/>
          <w:lang w:eastAsia="zh-CN"/>
        </w:rPr>
        <w:t>。</w:t>
      </w:r>
    </w:p>
    <w:p>
      <w:pPr>
        <w:spacing w:line="600" w:lineRule="exact"/>
        <w:ind w:firstLine="0" w:firstLineChars="0"/>
        <w:jc w:val="left"/>
        <w:rPr>
          <w:rFonts w:ascii="仿宋_GB2312" w:hAnsi="仿宋" w:eastAsia="仿宋_GB2312" w:cs="仿宋"/>
          <w:color w:val="auto"/>
          <w:sz w:val="28"/>
          <w:szCs w:val="28"/>
        </w:rPr>
      </w:pP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工期要求：</w:t>
      </w:r>
      <w:r>
        <w:rPr>
          <w:rFonts w:hint="eastAsia" w:ascii="仿宋_GB2312" w:hAnsi="仿宋" w:eastAsia="仿宋_GB2312" w:cs="仿宋"/>
          <w:sz w:val="28"/>
          <w:szCs w:val="28"/>
          <w:lang w:val="en-US" w:eastAsia="zh-CN"/>
        </w:rPr>
        <w:t>90</w:t>
      </w:r>
      <w:r>
        <w:rPr>
          <w:rFonts w:hint="eastAsia" w:ascii="仿宋_GB2312" w:hAnsi="仿宋" w:eastAsia="仿宋_GB2312" w:cs="仿宋"/>
          <w:sz w:val="28"/>
          <w:szCs w:val="28"/>
        </w:rPr>
        <w:t xml:space="preserve"> 日历天</w:t>
      </w:r>
      <w:r>
        <w:rPr>
          <w:rFonts w:hint="eastAsia" w:ascii="仿宋_GB2312" w:hAnsi="仿宋" w:eastAsia="仿宋_GB2312" w:cs="仿宋"/>
          <w:color w:val="auto"/>
          <w:sz w:val="28"/>
          <w:szCs w:val="28"/>
          <w:lang w:eastAsia="zh-CN"/>
        </w:rPr>
        <w:t>。</w:t>
      </w:r>
    </w:p>
    <w:p>
      <w:pPr>
        <w:spacing w:line="600" w:lineRule="exact"/>
        <w:ind w:firstLine="0" w:firstLineChars="0"/>
        <w:jc w:val="left"/>
        <w:rPr>
          <w:color w:val="000000"/>
          <w:lang w:val="en"/>
        </w:rPr>
      </w:pP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质量</w:t>
      </w:r>
      <w:r>
        <w:rPr>
          <w:rFonts w:hint="eastAsia" w:ascii="仿宋_GB2312" w:hAnsi="仿宋" w:eastAsia="仿宋_GB2312" w:cs="仿宋"/>
          <w:sz w:val="28"/>
          <w:szCs w:val="28"/>
          <w:lang w:eastAsia="zh-CN"/>
        </w:rPr>
        <w:t>及保修</w:t>
      </w:r>
      <w:r>
        <w:rPr>
          <w:rFonts w:hint="eastAsia" w:ascii="仿宋_GB2312" w:hAnsi="仿宋" w:eastAsia="仿宋_GB2312" w:cs="仿宋"/>
          <w:sz w:val="28"/>
          <w:szCs w:val="28"/>
        </w:rPr>
        <w:t>要求：国家验收规范合格工程标准</w:t>
      </w:r>
      <w:r>
        <w:rPr>
          <w:rFonts w:hint="eastAsia" w:ascii="仿宋_GB2312" w:hAnsi="仿宋" w:eastAsia="仿宋_GB2312" w:cs="仿宋"/>
          <w:color w:val="auto"/>
          <w:sz w:val="28"/>
          <w:szCs w:val="28"/>
          <w:lang w:eastAsia="zh-CN"/>
        </w:rPr>
        <w:t>。</w:t>
      </w:r>
      <w:r>
        <w:rPr>
          <w:rFonts w:hint="eastAsia" w:ascii="仿宋_GB2312" w:hAnsi="仿宋" w:eastAsia="仿宋_GB2312" w:cs="仿宋"/>
          <w:sz w:val="28"/>
          <w:szCs w:val="28"/>
        </w:rPr>
        <w:t>保修按建设部[2000]80号令保修</w:t>
      </w:r>
      <w:r>
        <w:rPr>
          <w:rFonts w:hint="eastAsia" w:ascii="仿宋_GB2312" w:hAnsi="仿宋" w:eastAsia="仿宋_GB2312" w:cs="仿宋"/>
          <w:color w:val="auto"/>
          <w:sz w:val="28"/>
          <w:szCs w:val="28"/>
          <w:lang w:eastAsia="zh-CN"/>
        </w:rPr>
        <w:t>。</w:t>
      </w:r>
    </w:p>
    <w:p>
      <w:pPr>
        <w:spacing w:line="600" w:lineRule="exact"/>
        <w:ind w:firstLine="0" w:firstLineChars="0"/>
        <w:jc w:val="left"/>
        <w:rPr>
          <w:rFonts w:ascii="仿宋_GB2312" w:hAnsi="仿宋" w:eastAsia="仿宋_GB2312" w:cs="仿宋"/>
          <w:sz w:val="28"/>
          <w:szCs w:val="28"/>
        </w:rPr>
      </w:pPr>
      <w:r>
        <w:rPr>
          <w:rFonts w:hint="eastAsia" w:ascii="仿宋_GB2312" w:hAnsi="仿宋" w:eastAsia="仿宋_GB2312" w:cs="仿宋"/>
          <w:sz w:val="28"/>
          <w:szCs w:val="28"/>
          <w:lang w:val="en-US" w:eastAsia="zh-CN"/>
        </w:rPr>
        <w:t>6、安全生产：由分包人负责施工期间现场安全生产，现场发生一切安全事故概由分包人承担经济和法律责任。</w:t>
      </w:r>
    </w:p>
    <w:p>
      <w:pPr>
        <w:spacing w:line="600" w:lineRule="exact"/>
        <w:jc w:val="left"/>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7、招标方式：公开招标</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rPr>
        <w:t>、投标人资格要求</w:t>
      </w:r>
    </w:p>
    <w:p>
      <w:pPr>
        <w:spacing w:line="600" w:lineRule="exact"/>
        <w:ind w:firstLine="0" w:firstLineChars="0"/>
        <w:jc w:val="left"/>
        <w:rPr>
          <w:rFonts w:ascii="仿宋_GB2312" w:hAnsi="仿宋" w:eastAsia="仿宋_GB2312" w:cs="仿宋"/>
          <w:sz w:val="28"/>
          <w:szCs w:val="28"/>
        </w:rPr>
      </w:pP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rPr>
        <w:t>.1投标人具有独立法人资格并依法取得企业营业执照，营业执照处于有效期</w:t>
      </w:r>
      <w:r>
        <w:rPr>
          <w:rFonts w:hint="eastAsia" w:ascii="仿宋_GB2312" w:hAnsi="仿宋" w:eastAsia="仿宋_GB2312" w:cs="仿宋"/>
          <w:color w:val="0070C0"/>
          <w:sz w:val="28"/>
          <w:szCs w:val="28"/>
          <w:lang w:eastAsia="zh-CN"/>
        </w:rPr>
        <w:t>。</w:t>
      </w:r>
    </w:p>
    <w:p>
      <w:pPr>
        <w:spacing w:line="600" w:lineRule="exact"/>
        <w:ind w:firstLine="0" w:firstLineChars="0"/>
        <w:jc w:val="left"/>
        <w:rPr>
          <w:rFonts w:hint="eastAsia" w:ascii="仿宋_GB2312" w:hAnsi="仿宋" w:eastAsia="仿宋_GB2312" w:cs="仿宋"/>
          <w:color w:val="auto"/>
          <w:sz w:val="28"/>
          <w:szCs w:val="28"/>
        </w:rPr>
      </w:pP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rPr>
        <w:t>.2具备建设行政主管部门颁发的</w:t>
      </w:r>
      <w:r>
        <w:rPr>
          <w:rFonts w:hint="eastAsia" w:ascii="仿宋_GB2312" w:hAnsi="仿宋" w:eastAsia="仿宋_GB2312" w:cs="仿宋"/>
          <w:color w:val="auto"/>
          <w:sz w:val="28"/>
          <w:szCs w:val="28"/>
          <w:lang w:val="en-US" w:eastAsia="zh-CN"/>
        </w:rPr>
        <w:t>地基基础工程专业承包</w:t>
      </w:r>
      <w:r>
        <w:rPr>
          <w:rFonts w:hint="eastAsia" w:ascii="仿宋_GB2312" w:hAnsi="仿宋" w:eastAsia="仿宋_GB2312" w:cs="仿宋"/>
          <w:color w:val="auto"/>
          <w:sz w:val="28"/>
          <w:szCs w:val="28"/>
        </w:rPr>
        <w:t>叁级及</w:t>
      </w:r>
      <w:r>
        <w:rPr>
          <w:rFonts w:hint="eastAsia" w:ascii="仿宋_GB2312" w:hAnsi="仿宋" w:eastAsia="仿宋_GB2312" w:cs="仿宋"/>
          <w:sz w:val="28"/>
          <w:szCs w:val="28"/>
        </w:rPr>
        <w:t>以上资质的企业，企业安全生产许可证处于有效期，并在人员、设备、资金等方面具备相应的施工能力</w:t>
      </w:r>
      <w:r>
        <w:rPr>
          <w:rFonts w:hint="eastAsia" w:ascii="仿宋_GB2312" w:hAnsi="仿宋" w:eastAsia="仿宋_GB2312" w:cs="仿宋"/>
          <w:color w:val="auto"/>
          <w:sz w:val="28"/>
          <w:szCs w:val="28"/>
          <w:lang w:eastAsia="zh-CN"/>
        </w:rPr>
        <w:t>。</w:t>
      </w:r>
    </w:p>
    <w:p>
      <w:pPr>
        <w:spacing w:line="600" w:lineRule="exact"/>
        <w:ind w:firstLine="0" w:firstLineChars="0"/>
        <w:jc w:val="left"/>
        <w:rPr>
          <w:rFonts w:ascii="仿宋_GB2312" w:hAnsi="仿宋" w:eastAsia="仿宋_GB2312"/>
          <w:bCs/>
          <w:sz w:val="28"/>
          <w:szCs w:val="28"/>
        </w:rPr>
      </w:pPr>
      <w:r>
        <w:rPr>
          <w:rFonts w:hint="eastAsia" w:ascii="仿宋_GB2312" w:hAnsi="仿宋" w:eastAsia="仿宋_GB2312" w:cs="仿宋"/>
          <w:color w:val="auto"/>
          <w:sz w:val="28"/>
          <w:szCs w:val="28"/>
          <w:lang w:val="en-US" w:eastAsia="zh-CN"/>
        </w:rPr>
        <w:t>8</w:t>
      </w:r>
      <w:r>
        <w:rPr>
          <w:rFonts w:hint="eastAsia" w:ascii="仿宋_GB2312" w:hAnsi="仿宋" w:eastAsia="仿宋_GB2312" w:cs="仿宋"/>
          <w:color w:val="auto"/>
          <w:sz w:val="28"/>
          <w:szCs w:val="28"/>
        </w:rPr>
        <w:t>.4本次招标不接受联合体投标</w:t>
      </w:r>
      <w:r>
        <w:rPr>
          <w:rFonts w:hint="eastAsia" w:ascii="仿宋_GB2312" w:hAnsi="仿宋" w:eastAsia="仿宋_GB2312" w:cs="仿宋"/>
          <w:color w:val="auto"/>
          <w:sz w:val="28"/>
          <w:szCs w:val="28"/>
          <w:lang w:eastAsia="zh-CN"/>
        </w:rPr>
        <w:t>。</w:t>
      </w:r>
    </w:p>
    <w:p>
      <w:pPr>
        <w:spacing w:line="600" w:lineRule="exact"/>
        <w:rPr>
          <w:rFonts w:ascii="仿宋_GB2312" w:hAnsi="仿宋" w:eastAsia="仿宋_GB2312"/>
          <w:bCs/>
          <w:sz w:val="28"/>
          <w:szCs w:val="28"/>
        </w:rPr>
      </w:pPr>
      <w:r>
        <w:rPr>
          <w:rFonts w:hint="eastAsia" w:ascii="仿宋_GB2312" w:hAnsi="仿宋" w:eastAsia="仿宋_GB2312"/>
          <w:bCs/>
          <w:sz w:val="28"/>
          <w:szCs w:val="28"/>
          <w:lang w:val="en-US" w:eastAsia="zh-CN"/>
        </w:rPr>
        <w:t>9</w:t>
      </w:r>
      <w:r>
        <w:rPr>
          <w:rFonts w:hint="eastAsia" w:ascii="仿宋_GB2312" w:hAnsi="仿宋" w:eastAsia="仿宋_GB2312"/>
          <w:bCs/>
          <w:sz w:val="28"/>
          <w:szCs w:val="28"/>
        </w:rPr>
        <w:t>、报名方式</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9</w:t>
      </w:r>
      <w:r>
        <w:rPr>
          <w:rFonts w:hint="eastAsia" w:ascii="仿宋_GB2312" w:hAnsi="仿宋" w:eastAsia="仿宋_GB2312"/>
          <w:bCs/>
          <w:sz w:val="28"/>
          <w:szCs w:val="28"/>
        </w:rPr>
        <w:t>.1 方式一：有意参与本项目投标的投标人可在报名截止时间前</w:t>
      </w:r>
      <w:r>
        <w:rPr>
          <w:rFonts w:hint="eastAsia" w:ascii="仿宋_GB2312" w:hAnsi="仿宋" w:eastAsia="仿宋_GB2312"/>
          <w:bCs/>
          <w:sz w:val="28"/>
          <w:szCs w:val="28"/>
          <w:lang w:eastAsia="zh-CN"/>
        </w:rPr>
        <w:t>将</w:t>
      </w:r>
      <w:r>
        <w:rPr>
          <w:rFonts w:hint="eastAsia" w:ascii="仿宋_GB2312" w:hAnsi="仿宋" w:eastAsia="仿宋_GB2312"/>
          <w:bCs/>
          <w:sz w:val="28"/>
          <w:szCs w:val="28"/>
        </w:rPr>
        <w:t>法定代表人身份证明或法定代表人授权委托书、法定代表人或授权委托人身份证复印件、企业营业执照复印件、企业资质等级证书复印件、企业安全生产许可证复印件加盖投标人单位公章扫描上传至：</w:t>
      </w:r>
      <w:r>
        <w:fldChar w:fldCharType="begin"/>
      </w:r>
      <w:r>
        <w:instrText xml:space="preserve"> HYPERLINK "mailto:3476057014@qq.com" </w:instrText>
      </w:r>
      <w:r>
        <w:fldChar w:fldCharType="separate"/>
      </w:r>
      <w:r>
        <w:rPr>
          <w:rFonts w:ascii="仿宋_GB2312" w:hAnsi="仿宋" w:eastAsia="仿宋_GB2312"/>
          <w:bCs/>
          <w:sz w:val="28"/>
          <w:szCs w:val="28"/>
        </w:rPr>
        <w:t>3476057014@qq.com</w:t>
      </w:r>
      <w:r>
        <w:rPr>
          <w:rFonts w:ascii="仿宋_GB2312" w:hAnsi="仿宋" w:eastAsia="仿宋_GB2312"/>
          <w:bCs/>
          <w:sz w:val="28"/>
          <w:szCs w:val="28"/>
        </w:rPr>
        <w:fldChar w:fldCharType="end"/>
      </w:r>
      <w:r>
        <w:rPr>
          <w:rFonts w:hint="eastAsia" w:ascii="仿宋_GB2312" w:hAnsi="仿宋" w:eastAsia="仿宋_GB2312"/>
          <w:bCs/>
          <w:sz w:val="28"/>
          <w:szCs w:val="28"/>
        </w:rPr>
        <w:t>，确认后视同报名，投标时提交报名资料原件。</w:t>
      </w:r>
      <w:r>
        <w:rPr>
          <w:rFonts w:hint="eastAsia" w:ascii="仿宋_GB2312" w:hAnsi="仿宋" w:eastAsia="仿宋_GB2312"/>
          <w:bCs/>
          <w:sz w:val="28"/>
          <w:szCs w:val="28"/>
          <w:lang w:eastAsia="zh-CN"/>
        </w:rPr>
        <w:t>文件名为：</w:t>
      </w:r>
      <w:r>
        <w:rPr>
          <w:rFonts w:hint="eastAsia" w:ascii="仿宋_GB2312" w:hAnsi="仿宋" w:eastAsia="仿宋_GB2312" w:cs="Times New Roman"/>
          <w:b/>
          <w:bCs w:val="0"/>
          <w:sz w:val="28"/>
          <w:szCs w:val="28"/>
          <w:u w:val="none"/>
        </w:rPr>
        <w:t>武冈市教育新区</w:t>
      </w:r>
      <w:r>
        <w:rPr>
          <w:rFonts w:hint="eastAsia" w:ascii="仿宋_GB2312" w:hAnsi="仿宋" w:eastAsia="仿宋_GB2312" w:cs="Times New Roman"/>
          <w:b/>
          <w:bCs w:val="0"/>
          <w:sz w:val="28"/>
          <w:szCs w:val="28"/>
          <w:u w:val="none"/>
          <w:lang w:val="en-US" w:eastAsia="zh-CN"/>
        </w:rPr>
        <w:t xml:space="preserve"> 桩基工程专业分包 报名单位：</w:t>
      </w:r>
      <w:r>
        <w:rPr>
          <w:rFonts w:hint="eastAsia" w:ascii="仿宋_GB2312" w:hAnsi="仿宋" w:eastAsia="仿宋_GB2312" w:cs="Times New Roman"/>
          <w:b w:val="0"/>
          <w:bCs/>
          <w:sz w:val="28"/>
          <w:szCs w:val="28"/>
          <w:u w:val="none"/>
          <w:lang w:val="en-US" w:eastAsia="zh-CN"/>
        </w:rPr>
        <w:t>（参加投标报价单位名称）</w:t>
      </w:r>
    </w:p>
    <w:p>
      <w:pPr>
        <w:spacing w:line="560" w:lineRule="exact"/>
        <w:ind w:firstLine="0" w:firstLineChars="0"/>
        <w:rPr>
          <w:rFonts w:ascii="仿宋_GB2312" w:hAnsi="仿宋" w:eastAsia="仿宋_GB2312" w:cs="仿宋"/>
          <w:sz w:val="28"/>
          <w:szCs w:val="28"/>
        </w:rPr>
      </w:pPr>
      <w:r>
        <w:rPr>
          <w:rFonts w:hint="eastAsia" w:ascii="仿宋_GB2312" w:hAnsi="仿宋" w:eastAsia="仿宋_GB2312"/>
          <w:bCs/>
          <w:sz w:val="28"/>
          <w:szCs w:val="28"/>
          <w:lang w:val="en-US" w:eastAsia="zh-CN"/>
        </w:rPr>
        <w:t>9</w:t>
      </w:r>
      <w:r>
        <w:rPr>
          <w:rFonts w:hint="eastAsia" w:ascii="仿宋_GB2312" w:hAnsi="仿宋" w:eastAsia="仿宋_GB2312"/>
          <w:bCs/>
          <w:sz w:val="28"/>
          <w:szCs w:val="28"/>
        </w:rPr>
        <w:t>.2 方式二：法定代表人或授权代理人持方式一的资料复印件（一套盖公章）到</w:t>
      </w:r>
      <w:r>
        <w:rPr>
          <w:rFonts w:hint="eastAsia" w:ascii="仿宋_GB2312" w:hAnsi="仿宋" w:eastAsia="仿宋_GB2312" w:cs="仿宋"/>
          <w:sz w:val="28"/>
          <w:szCs w:val="28"/>
        </w:rPr>
        <w:t>长沙经济技术开发区东六路南段100号有色地勘产业大厦1718室现场</w:t>
      </w:r>
      <w:r>
        <w:rPr>
          <w:rFonts w:hint="eastAsia" w:ascii="仿宋_GB2312" w:hAnsi="仿宋" w:eastAsia="仿宋_GB2312"/>
          <w:bCs/>
          <w:sz w:val="28"/>
          <w:szCs w:val="28"/>
        </w:rPr>
        <w:t>报名。</w:t>
      </w:r>
    </w:p>
    <w:p>
      <w:pPr>
        <w:pStyle w:val="3"/>
        <w:spacing w:before="0" w:after="0" w:line="560" w:lineRule="exact"/>
        <w:rPr>
          <w:rFonts w:ascii="仿宋" w:hAnsi="仿宋" w:eastAsia="仿宋_GB2312"/>
          <w:b w:val="0"/>
          <w:bCs w:val="0"/>
          <w:sz w:val="30"/>
        </w:rPr>
      </w:pPr>
      <w:r>
        <w:rPr>
          <w:rFonts w:hint="eastAsia" w:ascii="仿宋" w:hAnsi="仿宋" w:eastAsia="仿宋_GB2312"/>
          <w:b w:val="0"/>
          <w:bCs w:val="0"/>
          <w:sz w:val="30"/>
          <w:lang w:val="en-US" w:eastAsia="zh-CN"/>
        </w:rPr>
        <w:t>10</w:t>
      </w:r>
      <w:r>
        <w:rPr>
          <w:rFonts w:hint="eastAsia" w:ascii="仿宋" w:hAnsi="仿宋" w:eastAsia="仿宋_GB2312"/>
          <w:b w:val="0"/>
          <w:bCs w:val="0"/>
          <w:sz w:val="30"/>
        </w:rPr>
        <w:t>、招标文件的获取</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10</w:t>
      </w:r>
      <w:r>
        <w:rPr>
          <w:rFonts w:hint="eastAsia" w:ascii="仿宋_GB2312" w:hAnsi="仿宋" w:eastAsia="仿宋_GB2312"/>
          <w:bCs/>
          <w:sz w:val="28"/>
          <w:szCs w:val="28"/>
        </w:rPr>
        <w:t>.1招标文件获取时间：201</w:t>
      </w:r>
      <w:r>
        <w:rPr>
          <w:rFonts w:hint="eastAsia" w:ascii="仿宋_GB2312" w:hAnsi="仿宋" w:eastAsia="仿宋_GB2312"/>
          <w:bCs/>
          <w:sz w:val="28"/>
          <w:szCs w:val="28"/>
          <w:lang w:val="en-US" w:eastAsia="zh-CN"/>
        </w:rPr>
        <w:t>8</w:t>
      </w:r>
      <w:r>
        <w:rPr>
          <w:rFonts w:hint="eastAsia" w:ascii="仿宋_GB2312" w:hAnsi="仿宋" w:eastAsia="仿宋_GB2312"/>
          <w:bCs/>
          <w:sz w:val="28"/>
          <w:szCs w:val="28"/>
        </w:rPr>
        <w:t>年</w:t>
      </w:r>
      <w:r>
        <w:rPr>
          <w:rFonts w:hint="eastAsia" w:ascii="仿宋_GB2312" w:hAnsi="仿宋" w:eastAsia="仿宋_GB2312"/>
          <w:bCs/>
          <w:sz w:val="28"/>
          <w:szCs w:val="28"/>
          <w:lang w:val="en-US" w:eastAsia="zh-CN"/>
        </w:rPr>
        <w:t>2</w:t>
      </w:r>
      <w:r>
        <w:rPr>
          <w:rFonts w:hint="eastAsia" w:ascii="仿宋_GB2312" w:hAnsi="仿宋" w:eastAsia="仿宋_GB2312"/>
          <w:bCs/>
          <w:sz w:val="28"/>
          <w:szCs w:val="28"/>
        </w:rPr>
        <w:t>月</w:t>
      </w:r>
      <w:r>
        <w:rPr>
          <w:rFonts w:hint="eastAsia" w:ascii="仿宋_GB2312" w:hAnsi="仿宋" w:eastAsia="仿宋_GB2312"/>
          <w:bCs/>
          <w:sz w:val="28"/>
          <w:szCs w:val="28"/>
          <w:lang w:val="en-US" w:eastAsia="zh-CN"/>
        </w:rPr>
        <w:t>27</w:t>
      </w:r>
      <w:r>
        <w:rPr>
          <w:rFonts w:hint="eastAsia" w:ascii="仿宋_GB2312" w:hAnsi="仿宋" w:eastAsia="仿宋_GB2312"/>
          <w:bCs/>
          <w:sz w:val="28"/>
          <w:szCs w:val="28"/>
        </w:rPr>
        <w:t>日起至投标</w:t>
      </w:r>
      <w:r>
        <w:rPr>
          <w:rFonts w:hint="eastAsia" w:ascii="仿宋" w:hAnsi="仿宋" w:eastAsia="仿宋_GB2312"/>
          <w:sz w:val="30"/>
          <w:szCs w:val="32"/>
          <w:lang w:val="zh-CN"/>
        </w:rPr>
        <w:t>截止时间前</w:t>
      </w:r>
      <w:r>
        <w:rPr>
          <w:rFonts w:hint="eastAsia" w:ascii="仿宋_GB2312" w:hAnsi="仿宋" w:eastAsia="仿宋_GB2312"/>
          <w:bCs/>
          <w:sz w:val="28"/>
          <w:szCs w:val="28"/>
        </w:rPr>
        <w:t>。</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10</w:t>
      </w:r>
      <w:r>
        <w:rPr>
          <w:rFonts w:hint="eastAsia" w:ascii="仿宋_GB2312" w:hAnsi="仿宋" w:eastAsia="仿宋_GB2312"/>
          <w:bCs/>
          <w:sz w:val="28"/>
          <w:szCs w:val="28"/>
        </w:rPr>
        <w:t>.2招标文件获取方式：</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10</w:t>
      </w:r>
      <w:r>
        <w:rPr>
          <w:rFonts w:hint="eastAsia" w:ascii="仿宋_GB2312" w:hAnsi="仿宋" w:eastAsia="仿宋_GB2312"/>
          <w:bCs/>
          <w:sz w:val="28"/>
          <w:szCs w:val="28"/>
        </w:rPr>
        <w:t>.2.1投标人可登陆</w:t>
      </w:r>
      <w:r>
        <w:rPr>
          <w:rFonts w:ascii="仿宋_GB2312" w:hAnsi="仿宋" w:eastAsia="仿宋_GB2312"/>
          <w:bCs/>
          <w:sz w:val="28"/>
          <w:szCs w:val="28"/>
        </w:rPr>
        <w:t>湖南湘江工程建设有限公司官网</w:t>
      </w:r>
      <w:r>
        <w:rPr>
          <w:rFonts w:hint="eastAsia" w:ascii="仿宋_GB2312" w:hAnsi="仿宋" w:eastAsia="仿宋_GB2312"/>
          <w:bCs/>
          <w:sz w:val="28"/>
          <w:szCs w:val="28"/>
        </w:rPr>
        <w:t>（</w:t>
      </w:r>
      <w:r>
        <w:rPr>
          <w:rFonts w:ascii="仿宋_GB2312" w:hAnsi="仿宋" w:eastAsia="仿宋_GB2312"/>
          <w:bCs/>
          <w:sz w:val="28"/>
          <w:szCs w:val="28"/>
        </w:rPr>
        <w:t>http://www.xjgcjs.com</w:t>
      </w:r>
      <w:r>
        <w:rPr>
          <w:rFonts w:hint="eastAsia" w:ascii="仿宋_GB2312" w:hAnsi="仿宋" w:eastAsia="仿宋_GB2312"/>
          <w:bCs/>
          <w:sz w:val="28"/>
          <w:szCs w:val="28"/>
        </w:rPr>
        <w:t>）</w:t>
      </w:r>
      <w:r>
        <w:rPr>
          <w:rFonts w:ascii="仿宋_GB2312" w:hAnsi="仿宋" w:eastAsia="仿宋_GB2312"/>
          <w:bCs/>
          <w:sz w:val="28"/>
          <w:szCs w:val="28"/>
        </w:rPr>
        <w:t>自行下载</w:t>
      </w:r>
      <w:r>
        <w:rPr>
          <w:rFonts w:hint="eastAsia" w:ascii="仿宋_GB2312" w:hAnsi="仿宋" w:eastAsia="仿宋_GB2312"/>
          <w:bCs/>
          <w:sz w:val="28"/>
          <w:szCs w:val="28"/>
        </w:rPr>
        <w:t>招标文件。</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10</w:t>
      </w:r>
      <w:r>
        <w:rPr>
          <w:rFonts w:hint="eastAsia" w:ascii="仿宋_GB2312" w:hAnsi="仿宋" w:eastAsia="仿宋_GB2312"/>
          <w:bCs/>
          <w:sz w:val="28"/>
          <w:szCs w:val="28"/>
        </w:rPr>
        <w:t>.2.2通过电子邮件获取。</w:t>
      </w:r>
    </w:p>
    <w:p>
      <w:pPr>
        <w:spacing w:line="560" w:lineRule="exact"/>
        <w:ind w:firstLine="0" w:firstLineChars="0"/>
        <w:rPr>
          <w:rFonts w:ascii="仿宋_GB2312" w:hAnsi="仿宋" w:eastAsia="仿宋_GB2312"/>
          <w:bCs/>
          <w:sz w:val="28"/>
          <w:szCs w:val="28"/>
        </w:rPr>
      </w:pPr>
      <w:r>
        <w:rPr>
          <w:rFonts w:hint="eastAsia" w:ascii="仿宋_GB2312" w:hAnsi="仿宋" w:eastAsia="仿宋_GB2312"/>
          <w:bCs/>
          <w:sz w:val="28"/>
          <w:szCs w:val="28"/>
          <w:lang w:val="en-US" w:eastAsia="zh-CN"/>
        </w:rPr>
        <w:t>10</w:t>
      </w:r>
      <w:r>
        <w:rPr>
          <w:rFonts w:hint="eastAsia" w:ascii="仿宋_GB2312" w:hAnsi="仿宋" w:eastAsia="仿宋_GB2312"/>
          <w:bCs/>
          <w:sz w:val="28"/>
          <w:szCs w:val="28"/>
        </w:rPr>
        <w:t>.2.3现场领取招标</w:t>
      </w:r>
      <w:r>
        <w:rPr>
          <w:rFonts w:ascii="仿宋_GB2312" w:hAnsi="仿宋" w:eastAsia="仿宋_GB2312"/>
          <w:bCs/>
          <w:sz w:val="28"/>
          <w:szCs w:val="28"/>
        </w:rPr>
        <w:t>文件</w:t>
      </w:r>
      <w:r>
        <w:rPr>
          <w:rFonts w:hint="eastAsia" w:ascii="仿宋_GB2312" w:hAnsi="仿宋" w:eastAsia="仿宋_GB2312"/>
          <w:bCs/>
          <w:sz w:val="28"/>
          <w:szCs w:val="28"/>
        </w:rPr>
        <w:t>。</w:t>
      </w:r>
    </w:p>
    <w:p>
      <w:pPr>
        <w:rPr>
          <w:rFonts w:ascii="仿宋_GB2312" w:hAnsi="仿宋" w:eastAsia="仿宋_GB2312"/>
          <w:bCs/>
          <w:sz w:val="28"/>
          <w:szCs w:val="28"/>
        </w:rPr>
      </w:pPr>
      <w:r>
        <w:rPr>
          <w:rFonts w:hint="eastAsia" w:ascii="仿宋_GB2312" w:hAnsi="仿宋" w:eastAsia="仿宋_GB2312"/>
          <w:bCs/>
          <w:sz w:val="28"/>
          <w:szCs w:val="28"/>
          <w:lang w:val="en-US" w:eastAsia="zh-CN"/>
        </w:rPr>
        <w:t>10.3</w:t>
      </w:r>
      <w:r>
        <w:rPr>
          <w:rFonts w:hint="eastAsia" w:ascii="仿宋_GB2312" w:hAnsi="仿宋" w:eastAsia="仿宋_GB2312"/>
          <w:bCs/>
          <w:sz w:val="28"/>
          <w:szCs w:val="28"/>
        </w:rPr>
        <w:t>招标人书面澄清的时间和发布方式：开标前发布在网站（</w:t>
      </w:r>
      <w:r>
        <w:rPr>
          <w:rFonts w:ascii="仿宋_GB2312" w:hAnsi="仿宋" w:eastAsia="仿宋_GB2312"/>
          <w:bCs/>
          <w:sz w:val="28"/>
          <w:szCs w:val="28"/>
        </w:rPr>
        <w:t>http://www.xjgcjs.com</w:t>
      </w:r>
      <w:r>
        <w:rPr>
          <w:rFonts w:hint="eastAsia" w:ascii="仿宋_GB2312" w:hAnsi="仿宋" w:eastAsia="仿宋_GB2312"/>
          <w:bCs/>
          <w:sz w:val="28"/>
          <w:szCs w:val="28"/>
        </w:rPr>
        <w:t>），通知各投标人，投标人需书面确认收悉。</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lang w:val="en-US" w:eastAsia="zh-CN"/>
        </w:rPr>
        <w:t>11</w:t>
      </w:r>
      <w:r>
        <w:rPr>
          <w:rFonts w:hint="eastAsia" w:ascii="仿宋_GB2312" w:hAnsi="仿宋" w:eastAsia="仿宋_GB2312" w:cs="仿宋"/>
          <w:sz w:val="28"/>
          <w:szCs w:val="28"/>
        </w:rPr>
        <w:t>、投标保证金</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投标保证金的金额</w:t>
      </w:r>
      <w:r>
        <w:rPr>
          <w:rFonts w:hint="eastAsia" w:ascii="仿宋_GB2312" w:hAnsi="仿宋" w:eastAsia="仿宋_GB2312" w:cs="仿宋"/>
          <w:sz w:val="28"/>
          <w:szCs w:val="28"/>
          <w:highlight w:val="none"/>
        </w:rPr>
        <w:t>为：</w:t>
      </w:r>
      <w:r>
        <w:rPr>
          <w:rFonts w:hint="eastAsia" w:ascii="仿宋_GB2312" w:hAnsi="仿宋" w:eastAsia="仿宋_GB2312" w:cs="仿宋"/>
          <w:sz w:val="28"/>
          <w:szCs w:val="28"/>
          <w:highlight w:val="none"/>
          <w:u w:val="single"/>
          <w:lang w:val="en-US" w:eastAsia="zh-CN"/>
        </w:rPr>
        <w:t xml:space="preserve">  壹拾 </w:t>
      </w:r>
      <w:r>
        <w:rPr>
          <w:rFonts w:hint="eastAsia" w:ascii="仿宋_GB2312" w:hAnsi="仿宋" w:eastAsia="仿宋_GB2312" w:cs="仿宋"/>
          <w:sz w:val="28"/>
          <w:szCs w:val="28"/>
          <w:highlight w:val="none"/>
          <w:lang w:val="en-US" w:eastAsia="zh-CN"/>
        </w:rPr>
        <w:t xml:space="preserve"> </w:t>
      </w:r>
      <w:r>
        <w:rPr>
          <w:rFonts w:hint="eastAsia" w:ascii="仿宋_GB2312" w:hAnsi="仿宋" w:eastAsia="仿宋_GB2312" w:cs="仿宋"/>
          <w:sz w:val="28"/>
          <w:szCs w:val="28"/>
          <w:highlight w:val="none"/>
        </w:rPr>
        <w:t>万元整（</w:t>
      </w:r>
      <w:r>
        <w:rPr>
          <w:rFonts w:hint="eastAsia" w:ascii="仿宋_GB2312" w:hAnsi="仿宋" w:eastAsia="仿宋_GB2312" w:cs="仿宋"/>
          <w:sz w:val="28"/>
          <w:szCs w:val="28"/>
        </w:rPr>
        <w:t>人民币），在投标文件递交截止时间前由投标人基本账户转入投标保证金的托管账户。投标保证金的托管账户如下：</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rPr>
        <w:t xml:space="preserve">户 </w:t>
      </w:r>
      <w:r>
        <w:rPr>
          <w:rFonts w:ascii="Calibri" w:hAnsi="Calibri" w:eastAsia="仿宋_GB2312" w:cs="Calibri"/>
          <w:sz w:val="28"/>
          <w:szCs w:val="28"/>
        </w:rPr>
        <w:t> </w:t>
      </w:r>
      <w:r>
        <w:rPr>
          <w:rFonts w:hint="eastAsia" w:ascii="仿宋_GB2312" w:hAnsi="仿宋" w:eastAsia="仿宋_GB2312" w:cs="仿宋"/>
          <w:sz w:val="28"/>
          <w:szCs w:val="28"/>
        </w:rPr>
        <w:t>名：湖南湘江工程建设有限公司</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rPr>
        <w:t>开户行： 长沙银行股份有限公司芙蓉支行</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rPr>
        <w:t xml:space="preserve">帐 </w:t>
      </w:r>
      <w:r>
        <w:rPr>
          <w:rFonts w:ascii="Calibri" w:hAnsi="Calibri" w:eastAsia="仿宋_GB2312" w:cs="Calibri"/>
          <w:sz w:val="28"/>
          <w:szCs w:val="28"/>
        </w:rPr>
        <w:t> </w:t>
      </w:r>
      <w:r>
        <w:rPr>
          <w:rFonts w:hint="eastAsia" w:ascii="仿宋_GB2312" w:hAnsi="仿宋" w:eastAsia="仿宋_GB2312" w:cs="仿宋"/>
          <w:sz w:val="28"/>
          <w:szCs w:val="28"/>
        </w:rPr>
        <w:t>号：</w:t>
      </w:r>
      <w:r>
        <w:rPr>
          <w:rFonts w:ascii="仿宋_GB2312" w:hAnsi="仿宋" w:eastAsia="仿宋_GB2312" w:cs="仿宋"/>
          <w:sz w:val="28"/>
          <w:szCs w:val="28"/>
        </w:rPr>
        <w:t xml:space="preserve"> </w:t>
      </w:r>
      <w:r>
        <w:rPr>
          <w:rFonts w:hint="eastAsia" w:ascii="仿宋_GB2312" w:hAnsi="仿宋" w:eastAsia="仿宋_GB2312" w:cs="仿宋"/>
          <w:sz w:val="28"/>
          <w:szCs w:val="28"/>
        </w:rPr>
        <w:t>8001 3577 5909 013</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请注明“</w:t>
      </w:r>
      <w:r>
        <w:rPr>
          <w:rFonts w:hint="eastAsia" w:ascii="仿宋_GB2312" w:hAnsi="仿宋" w:eastAsia="仿宋_GB2312" w:cs="Times New Roman"/>
          <w:b w:val="0"/>
          <w:bCs/>
          <w:sz w:val="28"/>
          <w:szCs w:val="28"/>
          <w:u w:val="none"/>
        </w:rPr>
        <w:t>武冈市教育新区</w:t>
      </w:r>
      <w:r>
        <w:rPr>
          <w:rFonts w:hint="eastAsia" w:ascii="仿宋_GB2312" w:hAnsi="仿宋" w:eastAsia="仿宋_GB2312" w:cs="仿宋"/>
          <w:strike w:val="0"/>
          <w:dstrike w:val="0"/>
          <w:color w:val="auto"/>
          <w:sz w:val="28"/>
          <w:szCs w:val="28"/>
          <w:lang w:eastAsia="zh-CN"/>
        </w:rPr>
        <w:t>项目桩基</w:t>
      </w:r>
      <w:r>
        <w:rPr>
          <w:rFonts w:hint="eastAsia" w:ascii="仿宋_GB2312" w:hAnsi="仿宋" w:eastAsia="仿宋_GB2312" w:cs="仿宋"/>
          <w:sz w:val="28"/>
          <w:szCs w:val="28"/>
        </w:rPr>
        <w:t>施工”字样。开标时核对投标保证金到账情况。</w:t>
      </w:r>
    </w:p>
    <w:p>
      <w:pPr>
        <w:spacing w:line="600" w:lineRule="exact"/>
        <w:jc w:val="left"/>
        <w:rPr>
          <w:rFonts w:ascii="仿宋_GB2312" w:hAnsi="仿宋" w:eastAsia="仿宋_GB2312" w:cs="仿宋"/>
          <w:sz w:val="28"/>
          <w:szCs w:val="28"/>
        </w:rPr>
      </w:pPr>
      <w:r>
        <w:rPr>
          <w:rFonts w:hint="eastAsia" w:ascii="仿宋_GB2312" w:hAnsi="仿宋" w:eastAsia="仿宋_GB2312" w:cs="仿宋"/>
          <w:sz w:val="28"/>
          <w:szCs w:val="28"/>
          <w:lang w:val="en-US" w:eastAsia="zh-CN"/>
        </w:rPr>
        <w:t>12</w:t>
      </w:r>
      <w:r>
        <w:rPr>
          <w:rFonts w:hint="eastAsia" w:ascii="仿宋_GB2312" w:hAnsi="仿宋" w:eastAsia="仿宋_GB2312" w:cs="仿宋"/>
          <w:sz w:val="28"/>
          <w:szCs w:val="28"/>
        </w:rPr>
        <w:t>、评标办法</w:t>
      </w:r>
    </w:p>
    <w:p>
      <w:pPr>
        <w:spacing w:line="600" w:lineRule="exact"/>
        <w:rPr>
          <w:rFonts w:hint="eastAsia" w:ascii="仿宋_GB2312" w:hAnsi="仿宋" w:eastAsia="仿宋_GB2312" w:cs="仿宋"/>
          <w:b/>
          <w:bCs/>
          <w:sz w:val="28"/>
          <w:szCs w:val="28"/>
        </w:rPr>
      </w:pPr>
      <w:r>
        <w:rPr>
          <w:rFonts w:hint="eastAsia" w:ascii="仿宋_GB2312" w:hAnsi="仿宋" w:eastAsia="仿宋_GB2312" w:cs="仿宋"/>
          <w:sz w:val="28"/>
          <w:szCs w:val="28"/>
          <w:lang w:val="en-US" w:eastAsia="zh-CN"/>
        </w:rPr>
        <w:t>12.1</w:t>
      </w:r>
      <w:r>
        <w:rPr>
          <w:rFonts w:hint="eastAsia" w:ascii="仿宋_GB2312" w:hAnsi="仿宋" w:eastAsia="仿宋_GB2312" w:cs="仿宋"/>
          <w:sz w:val="28"/>
          <w:szCs w:val="28"/>
        </w:rPr>
        <w:t>本项目评标办法采用</w:t>
      </w:r>
      <w:r>
        <w:rPr>
          <w:rFonts w:hint="eastAsia" w:ascii="仿宋_GB2312" w:hAnsi="仿宋" w:eastAsia="仿宋_GB2312" w:cs="仿宋"/>
          <w:sz w:val="28"/>
          <w:szCs w:val="28"/>
          <w:lang w:eastAsia="zh-CN"/>
        </w:rPr>
        <w:t>经评审的</w:t>
      </w:r>
      <w:r>
        <w:rPr>
          <w:rFonts w:hint="eastAsia" w:ascii="仿宋_GB2312" w:hAnsi="仿宋" w:eastAsia="仿宋_GB2312" w:cs="仿宋"/>
          <w:sz w:val="28"/>
          <w:szCs w:val="28"/>
        </w:rPr>
        <w:t>“合理低价法”，</w:t>
      </w:r>
      <w:r>
        <w:rPr>
          <w:rFonts w:hint="eastAsia" w:ascii="仿宋_GB2312" w:hAnsi="仿宋" w:eastAsia="仿宋_GB2312"/>
          <w:bCs/>
          <w:sz w:val="28"/>
          <w:szCs w:val="28"/>
        </w:rPr>
        <w:t>不保证最低价中标。</w:t>
      </w:r>
      <w:r>
        <w:rPr>
          <w:rFonts w:hint="eastAsia" w:ascii="仿宋_GB2312" w:hAnsi="仿宋" w:eastAsia="仿宋_GB2312" w:cs="仿宋"/>
          <w:sz w:val="28"/>
          <w:szCs w:val="28"/>
        </w:rPr>
        <w:t>同时适当考量投标人的资信、综合实力、</w:t>
      </w:r>
      <w:r>
        <w:rPr>
          <w:rFonts w:hint="eastAsia" w:ascii="仿宋_GB2312" w:hAnsi="仿宋" w:eastAsia="仿宋_GB2312" w:cs="仿宋"/>
          <w:sz w:val="28"/>
          <w:szCs w:val="28"/>
          <w:lang w:eastAsia="zh-CN"/>
        </w:rPr>
        <w:t>实施</w:t>
      </w:r>
      <w:r>
        <w:rPr>
          <w:rFonts w:hint="eastAsia" w:ascii="仿宋_GB2312" w:hAnsi="仿宋" w:eastAsia="仿宋_GB2312" w:cs="仿宋"/>
          <w:sz w:val="28"/>
          <w:szCs w:val="28"/>
        </w:rPr>
        <w:t>能力等指标</w:t>
      </w:r>
      <w:r>
        <w:rPr>
          <w:rFonts w:hint="eastAsia" w:ascii="仿宋_GB2312" w:hAnsi="仿宋" w:eastAsia="仿宋_GB2312" w:cs="仿宋"/>
          <w:sz w:val="28"/>
          <w:szCs w:val="28"/>
          <w:lang w:eastAsia="zh-CN"/>
        </w:rPr>
        <w:t>，结合考察和推荐情况综合确定，</w:t>
      </w:r>
      <w:r>
        <w:rPr>
          <w:rFonts w:hint="eastAsia" w:ascii="仿宋_GB2312" w:hAnsi="仿宋" w:eastAsia="仿宋_GB2312" w:cs="仿宋"/>
          <w:b/>
          <w:bCs/>
          <w:sz w:val="28"/>
          <w:szCs w:val="28"/>
        </w:rPr>
        <w:t>根据本项目总体要求，项目工程紧和任务重的特点，招标人在确定队伍时优先选择自有设备且处在闲置状态的队伍，在投标人认可招标人最终确认分包价格情况下，招标人确定2</w:t>
      </w:r>
      <w:r>
        <w:rPr>
          <w:rFonts w:hint="eastAsia" w:ascii="微软雅黑" w:hAnsi="微软雅黑" w:eastAsia="微软雅黑" w:cs="微软雅黑"/>
          <w:b/>
          <w:bCs/>
          <w:sz w:val="28"/>
          <w:szCs w:val="28"/>
        </w:rPr>
        <w:t>∽</w:t>
      </w:r>
      <w:r>
        <w:rPr>
          <w:rFonts w:hint="eastAsia" w:ascii="仿宋_GB2312" w:hAnsi="仿宋" w:eastAsia="仿宋_GB2312" w:cs="仿宋"/>
          <w:b/>
          <w:bCs/>
          <w:sz w:val="28"/>
          <w:szCs w:val="28"/>
        </w:rPr>
        <w:t>3家队伍分区平行施工。</w:t>
      </w:r>
    </w:p>
    <w:p>
      <w:pPr>
        <w:spacing w:line="600" w:lineRule="exact"/>
        <w:ind w:firstLine="0"/>
        <w:rPr>
          <w:rFonts w:hint="eastAsia" w:ascii="仿宋_GB2312" w:hAnsi="仿宋" w:eastAsia="仿宋_GB2312" w:cs="仿宋"/>
          <w:sz w:val="28"/>
          <w:szCs w:val="28"/>
        </w:rPr>
      </w:pPr>
      <w:r>
        <w:rPr>
          <w:rFonts w:hint="eastAsia" w:ascii="仿宋_GB2312" w:hAnsi="仿宋" w:eastAsia="仿宋_GB2312"/>
          <w:bCs/>
          <w:sz w:val="28"/>
          <w:szCs w:val="28"/>
          <w:lang w:val="en-US" w:eastAsia="zh-CN"/>
        </w:rPr>
        <w:t>12.2</w:t>
      </w:r>
      <w:r>
        <w:rPr>
          <w:rFonts w:hint="eastAsia" w:ascii="仿宋_GB2312" w:hAnsi="仿宋" w:eastAsia="仿宋_GB2312" w:cs="仿宋"/>
          <w:sz w:val="28"/>
          <w:szCs w:val="28"/>
        </w:rPr>
        <w:t>招标人认为中标候选人的投标报价</w:t>
      </w:r>
      <w:r>
        <w:rPr>
          <w:rFonts w:hint="eastAsia" w:ascii="仿宋_GB2312" w:hAnsi="仿宋" w:eastAsia="仿宋_GB2312" w:cs="仿宋"/>
          <w:sz w:val="28"/>
          <w:szCs w:val="28"/>
          <w:lang w:val="en-US" w:eastAsia="zh-CN"/>
        </w:rPr>
        <w:t>等</w:t>
      </w:r>
      <w:r>
        <w:rPr>
          <w:rFonts w:hint="eastAsia" w:ascii="仿宋_GB2312" w:hAnsi="仿宋" w:eastAsia="仿宋_GB2312" w:cs="仿宋"/>
          <w:sz w:val="28"/>
          <w:szCs w:val="28"/>
        </w:rPr>
        <w:t>有不清楚或模糊的，</w:t>
      </w:r>
      <w:r>
        <w:rPr>
          <w:rFonts w:hint="eastAsia" w:ascii="仿宋_GB2312" w:hAnsi="仿宋" w:eastAsia="仿宋_GB2312" w:cs="仿宋"/>
          <w:sz w:val="28"/>
          <w:szCs w:val="28"/>
          <w:lang w:eastAsia="zh-CN"/>
        </w:rPr>
        <w:t>要求投标人澄清，投标人应该在规定时间内回复，逾期作废标处理</w:t>
      </w:r>
      <w:r>
        <w:rPr>
          <w:rFonts w:hint="eastAsia" w:ascii="仿宋_GB2312" w:hAnsi="仿宋" w:eastAsia="仿宋_GB2312" w:cs="仿宋"/>
          <w:sz w:val="28"/>
          <w:szCs w:val="28"/>
        </w:rPr>
        <w:t>。</w:t>
      </w:r>
    </w:p>
    <w:p>
      <w:pPr>
        <w:spacing w:line="600" w:lineRule="exact"/>
        <w:ind w:firstLine="0"/>
        <w:rPr>
          <w:rFonts w:hint="eastAsia" w:ascii="仿宋_GB2312" w:hAnsi="仿宋" w:eastAsia="仿宋_GB2312"/>
          <w:bCs/>
          <w:sz w:val="28"/>
          <w:szCs w:val="28"/>
          <w:lang w:val="en-US" w:eastAsia="zh-CN"/>
        </w:rPr>
      </w:pPr>
      <w:r>
        <w:rPr>
          <w:rFonts w:hint="eastAsia" w:ascii="仿宋_GB2312" w:hAnsi="仿宋" w:eastAsia="仿宋_GB2312" w:cs="仿宋"/>
          <w:sz w:val="28"/>
          <w:szCs w:val="28"/>
          <w:lang w:val="en-US" w:eastAsia="zh-CN"/>
        </w:rPr>
        <w:t>12.3未按《投标文件格式》进行投标文件编制和提交，导致评标时相关信息确认出差错，责任由投标人自行承担。</w:t>
      </w:r>
    </w:p>
    <w:p>
      <w:pPr>
        <w:spacing w:line="560" w:lineRule="exact"/>
        <w:rPr>
          <w:rFonts w:ascii="仿宋" w:hAnsi="仿宋" w:eastAsia="仿宋_GB2312"/>
          <w:sz w:val="30"/>
        </w:rPr>
      </w:pPr>
      <w:r>
        <w:rPr>
          <w:rFonts w:hint="eastAsia" w:ascii="仿宋" w:hAnsi="仿宋" w:eastAsia="仿宋_GB2312"/>
          <w:sz w:val="30"/>
          <w:lang w:val="en-US" w:eastAsia="zh-CN"/>
        </w:rPr>
        <w:t>13、</w:t>
      </w:r>
      <w:r>
        <w:rPr>
          <w:rFonts w:hint="eastAsia" w:ascii="仿宋" w:hAnsi="仿宋" w:eastAsia="仿宋_GB2312"/>
          <w:sz w:val="30"/>
        </w:rPr>
        <w:t>行政监督</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本次招标项目接受上级主管部门和公司监察审计科的监督。监督电话：0731-84629329。</w:t>
      </w:r>
    </w:p>
    <w:p>
      <w:pPr>
        <w:pStyle w:val="3"/>
        <w:spacing w:before="0" w:after="0" w:line="560" w:lineRule="exact"/>
        <w:rPr>
          <w:rFonts w:ascii="仿宋" w:hAnsi="仿宋" w:eastAsia="仿宋_GB2312"/>
          <w:b w:val="0"/>
          <w:bCs w:val="0"/>
          <w:sz w:val="30"/>
        </w:rPr>
      </w:pPr>
      <w:r>
        <w:rPr>
          <w:rFonts w:hint="eastAsia" w:ascii="仿宋" w:hAnsi="仿宋" w:eastAsia="仿宋_GB2312"/>
          <w:b w:val="0"/>
          <w:bCs w:val="0"/>
          <w:sz w:val="30"/>
        </w:rPr>
        <w:t>1</w:t>
      </w:r>
      <w:r>
        <w:rPr>
          <w:rFonts w:hint="eastAsia" w:ascii="仿宋" w:hAnsi="仿宋" w:eastAsia="仿宋_GB2312"/>
          <w:b w:val="0"/>
          <w:bCs w:val="0"/>
          <w:sz w:val="30"/>
          <w:lang w:val="en-US" w:eastAsia="zh-CN"/>
        </w:rPr>
        <w:t>4</w:t>
      </w:r>
      <w:r>
        <w:rPr>
          <w:rFonts w:hint="eastAsia" w:ascii="仿宋" w:hAnsi="仿宋" w:eastAsia="仿宋_GB2312"/>
          <w:b w:val="0"/>
          <w:bCs w:val="0"/>
          <w:sz w:val="30"/>
        </w:rPr>
        <w:t>、联系方式</w:t>
      </w:r>
    </w:p>
    <w:p>
      <w:pPr>
        <w:spacing w:line="44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招 标 人：湖南湘江工程建设有限公司</w:t>
      </w:r>
    </w:p>
    <w:p>
      <w:pPr>
        <w:spacing w:line="44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地    址：湖南省长沙经济技术开发区东六路南段100号有色地勘产业大厦1718室</w:t>
      </w:r>
    </w:p>
    <w:p>
      <w:pPr>
        <w:spacing w:line="440" w:lineRule="exact"/>
        <w:rPr>
          <w:rFonts w:ascii="仿宋_GB2312" w:hAnsi="仿宋" w:eastAsia="仿宋_GB2312" w:cs="仿宋"/>
          <w:sz w:val="28"/>
          <w:szCs w:val="28"/>
        </w:rPr>
      </w:pPr>
      <w:r>
        <w:rPr>
          <w:rFonts w:hint="eastAsia" w:ascii="仿宋" w:hAnsi="仿宋" w:eastAsia="仿宋" w:cs="仿宋"/>
          <w:sz w:val="30"/>
          <w:szCs w:val="30"/>
        </w:rPr>
        <w:t xml:space="preserve">   </w:t>
      </w:r>
      <w:r>
        <w:rPr>
          <w:rFonts w:hint="eastAsia" w:ascii="仿宋_GB2312" w:hAnsi="仿宋" w:eastAsia="仿宋_GB2312" w:cs="仿宋"/>
          <w:sz w:val="28"/>
          <w:szCs w:val="28"/>
        </w:rPr>
        <w:t xml:space="preserve">联 系 人：石金女、刘聪      </w:t>
      </w:r>
    </w:p>
    <w:p>
      <w:pPr>
        <w:spacing w:line="440" w:lineRule="exact"/>
        <w:ind w:firstLine="480"/>
        <w:rPr>
          <w:rFonts w:ascii="仿宋_GB2312" w:hAnsi="仿宋" w:eastAsia="仿宋_GB2312" w:cs="仿宋"/>
          <w:sz w:val="28"/>
          <w:szCs w:val="28"/>
        </w:rPr>
      </w:pPr>
      <w:r>
        <w:rPr>
          <w:rFonts w:hint="eastAsia" w:ascii="仿宋_GB2312" w:hAnsi="仿宋" w:eastAsia="仿宋_GB2312" w:cs="仿宋"/>
          <w:sz w:val="28"/>
          <w:szCs w:val="28"/>
        </w:rPr>
        <w:t xml:space="preserve">联系电话：15873140380、15111310352  </w:t>
      </w:r>
    </w:p>
    <w:p>
      <w:pPr>
        <w:spacing w:line="440" w:lineRule="exact"/>
        <w:rPr>
          <w:rFonts w:ascii="仿宋_GB2312" w:hAnsi="仿宋" w:eastAsia="仿宋_GB2312" w:cs="仿宋"/>
          <w:sz w:val="28"/>
          <w:szCs w:val="28"/>
        </w:rPr>
      </w:pPr>
      <w:r>
        <w:rPr>
          <w:rFonts w:hint="eastAsia" w:ascii="仿宋_GB2312" w:hAnsi="仿宋" w:eastAsia="仿宋_GB2312" w:cs="仿宋"/>
          <w:sz w:val="28"/>
          <w:szCs w:val="28"/>
        </w:rPr>
        <w:t xml:space="preserve">   </w:t>
      </w:r>
      <w:r>
        <w:rPr>
          <w:rFonts w:hint="eastAsia" w:ascii="仿宋_GB2312" w:hAnsi="仿宋" w:eastAsia="仿宋_GB2312" w:cs="仿宋"/>
          <w:sz w:val="28"/>
          <w:szCs w:val="28"/>
          <w:lang w:val="en-US" w:eastAsia="zh-CN"/>
        </w:rPr>
        <w:t>工作联系</w:t>
      </w:r>
      <w:r>
        <w:rPr>
          <w:rFonts w:hint="eastAsia" w:ascii="仿宋_GB2312" w:hAnsi="仿宋" w:eastAsia="仿宋_GB2312" w:cs="仿宋"/>
          <w:sz w:val="28"/>
          <w:szCs w:val="28"/>
        </w:rPr>
        <w:t xml:space="preserve">电子邮箱：405353508@qq.com </w:t>
      </w:r>
    </w:p>
    <w:p>
      <w:pPr>
        <w:spacing w:line="360" w:lineRule="auto"/>
        <w:rPr>
          <w:rFonts w:hint="eastAsia" w:ascii="仿宋_GB2312" w:hAnsi="仿宋" w:eastAsia="仿宋_GB2312" w:cs="仿宋"/>
          <w:sz w:val="28"/>
          <w:szCs w:val="28"/>
        </w:rPr>
      </w:pPr>
    </w:p>
    <w:p>
      <w:pPr>
        <w:spacing w:line="360" w:lineRule="auto"/>
        <w:jc w:val="both"/>
        <w:rPr>
          <w:rFonts w:hint="eastAsia" w:ascii="仿宋_GB2312" w:hAnsi="仿宋" w:eastAsia="仿宋_GB2312" w:cs="仿宋_GB2312"/>
          <w:b/>
          <w:sz w:val="28"/>
          <w:szCs w:val="28"/>
        </w:rPr>
      </w:pPr>
      <w:r>
        <w:rPr>
          <w:rFonts w:hint="eastAsia" w:ascii="仿宋_GB2312" w:hAnsi="仿宋" w:eastAsia="仿宋_GB2312" w:cs="仿宋_GB2312"/>
          <w:b/>
          <w:sz w:val="28"/>
          <w:szCs w:val="28"/>
        </w:rPr>
        <w:br w:type="page"/>
      </w:r>
    </w:p>
    <w:p>
      <w:pPr>
        <w:spacing w:line="360" w:lineRule="auto"/>
        <w:jc w:val="center"/>
        <w:rPr>
          <w:rFonts w:ascii="仿宋_GB2312" w:hAnsi="仿宋" w:eastAsia="仿宋_GB2312" w:cs="仿宋_GB2312"/>
          <w:b/>
          <w:sz w:val="28"/>
          <w:szCs w:val="28"/>
        </w:rPr>
      </w:pPr>
      <w:r>
        <w:rPr>
          <w:rFonts w:hint="eastAsia" w:ascii="仿宋_GB2312" w:hAnsi="仿宋" w:eastAsia="仿宋_GB2312" w:cs="仿宋_GB2312"/>
          <w:b/>
          <w:sz w:val="28"/>
          <w:szCs w:val="28"/>
        </w:rPr>
        <w:t>第二章 投标人须知</w:t>
      </w:r>
    </w:p>
    <w:p>
      <w:pPr>
        <w:snapToGrid w:val="0"/>
        <w:spacing w:line="360" w:lineRule="auto"/>
        <w:jc w:val="center"/>
        <w:rPr>
          <w:rFonts w:ascii="仿宋_GB2312" w:hAnsi="仿宋" w:eastAsia="仿宋_GB2312" w:cs="仿宋_GB2312"/>
          <w:b/>
          <w:sz w:val="28"/>
          <w:szCs w:val="28"/>
        </w:rPr>
      </w:pPr>
      <w:bookmarkStart w:id="4" w:name="_Toc193115690"/>
      <w:bookmarkStart w:id="5" w:name="_Toc235592892"/>
      <w:bookmarkStart w:id="6" w:name="_Toc251955497"/>
      <w:r>
        <w:rPr>
          <w:rFonts w:hint="eastAsia" w:ascii="仿宋_GB2312" w:hAnsi="仿宋" w:eastAsia="仿宋_GB2312" w:cs="仿宋_GB2312"/>
          <w:b/>
          <w:sz w:val="28"/>
          <w:szCs w:val="28"/>
        </w:rPr>
        <w:t>投标人须知前附表</w:t>
      </w:r>
      <w:bookmarkEnd w:id="4"/>
      <w:bookmarkEnd w:id="5"/>
      <w:bookmarkEnd w:id="6"/>
    </w:p>
    <w:tbl>
      <w:tblPr>
        <w:tblStyle w:val="10"/>
        <w:tblW w:w="9737" w:type="dxa"/>
        <w:tblInd w:w="-6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45"/>
        <w:gridCol w:w="2838"/>
        <w:gridCol w:w="595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b/>
              </w:rPr>
            </w:pPr>
            <w:r>
              <w:rPr>
                <w:rFonts w:hint="eastAsia" w:ascii="仿宋_GB2312" w:hAnsi="仿宋" w:eastAsia="仿宋_GB2312" w:cs="仿宋_GB2312"/>
                <w:b/>
              </w:rPr>
              <w:t>条款号</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b/>
              </w:rPr>
            </w:pPr>
            <w:r>
              <w:rPr>
                <w:rFonts w:hint="eastAsia" w:ascii="仿宋_GB2312" w:hAnsi="仿宋" w:eastAsia="仿宋_GB2312" w:cs="仿宋_GB2312"/>
                <w:b/>
              </w:rPr>
              <w:t>条款名称</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b/>
              </w:rPr>
            </w:pPr>
            <w:r>
              <w:rPr>
                <w:rFonts w:hint="eastAsia" w:ascii="仿宋_GB2312" w:hAnsi="仿宋" w:eastAsia="仿宋_GB2312" w:cs="仿宋_GB2312"/>
                <w:b/>
              </w:rPr>
              <w:t>编列内容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22"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1.1.1</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招标人</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kern w:val="44"/>
                <w:sz w:val="24"/>
                <w:u w:val="single"/>
              </w:rPr>
            </w:pPr>
            <w:r>
              <w:rPr>
                <w:rFonts w:hint="eastAsia" w:ascii="仿宋_GB2312" w:hAnsi="仿宋" w:eastAsia="仿宋_GB2312" w:cs="仿宋_GB2312"/>
                <w:kern w:val="0"/>
                <w:sz w:val="24"/>
              </w:rPr>
              <w:t>招标人：</w:t>
            </w:r>
            <w:r>
              <w:rPr>
                <w:rFonts w:hint="eastAsia" w:ascii="仿宋_GB2312" w:hAnsi="仿宋" w:eastAsia="仿宋_GB2312" w:cs="仿宋_GB2312"/>
                <w:kern w:val="44"/>
                <w:sz w:val="24"/>
              </w:rPr>
              <w:t>湖南湘江工程建设有限公司</w:t>
            </w:r>
          </w:p>
          <w:p>
            <w:pPr>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地  址：长沙经开区东六线南段100号</w:t>
            </w:r>
          </w:p>
          <w:p>
            <w:pPr>
              <w:spacing w:line="360" w:lineRule="auto"/>
              <w:rPr>
                <w:rFonts w:ascii="宋体" w:hAnsi="宋体" w:cs="宋体"/>
                <w:kern w:val="0"/>
                <w:sz w:val="24"/>
              </w:rPr>
            </w:pPr>
            <w:r>
              <w:rPr>
                <w:rFonts w:hint="eastAsia" w:ascii="仿宋_GB2312" w:hAnsi="仿宋" w:eastAsia="仿宋_GB2312" w:cs="仿宋_GB2312"/>
                <w:kern w:val="0"/>
                <w:sz w:val="24"/>
              </w:rPr>
              <w:t>联系人：石金女 、 刘聪</w:t>
            </w:r>
          </w:p>
          <w:p>
            <w:pPr>
              <w:spacing w:line="360" w:lineRule="auto"/>
              <w:rPr>
                <w:rFonts w:ascii="仿宋_GB2312" w:hAnsi="仿宋" w:eastAsia="仿宋_GB2312" w:cs="仿宋_GB2312"/>
                <w:sz w:val="24"/>
              </w:rPr>
            </w:pPr>
            <w:r>
              <w:rPr>
                <w:rFonts w:hint="eastAsia" w:ascii="仿宋_GB2312" w:hAnsi="仿宋" w:eastAsia="仿宋_GB2312" w:cs="仿宋_GB2312"/>
                <w:kern w:val="0"/>
                <w:sz w:val="24"/>
              </w:rPr>
              <w:t>联系电话：15873140380、15111310352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1.1.2</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项目名称</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kern w:val="44"/>
                <w:sz w:val="24"/>
                <w:u w:val="single"/>
              </w:rPr>
            </w:pPr>
            <w:r>
              <w:rPr>
                <w:rFonts w:hint="eastAsia" w:ascii="仿宋_GB2312" w:hAnsi="仿宋" w:eastAsia="仿宋_GB2312" w:cs="仿宋_GB2312"/>
                <w:kern w:val="44"/>
                <w:sz w:val="24"/>
                <w:u w:val="single"/>
              </w:rPr>
              <w:t>武冈市教育新区路网及校区建设工程</w:t>
            </w:r>
            <w:r>
              <w:rPr>
                <w:rFonts w:hint="eastAsia" w:ascii="仿宋_GB2312" w:hAnsi="仿宋" w:eastAsia="仿宋_GB2312" w:cs="仿宋_GB2312"/>
                <w:kern w:val="44"/>
                <w:sz w:val="24"/>
                <w:u w:val="single"/>
                <w:lang w:eastAsia="zh-CN"/>
              </w:rPr>
              <w:t>桩基工程</w:t>
            </w:r>
            <w:r>
              <w:rPr>
                <w:rFonts w:hint="eastAsia" w:ascii="仿宋_GB2312" w:hAnsi="仿宋" w:eastAsia="仿宋_GB2312" w:cs="仿宋_GB2312"/>
                <w:kern w:val="44"/>
                <w:sz w:val="24"/>
                <w:u w:val="single"/>
              </w:rPr>
              <w:t>专业分包施工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1.1.3</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建设地点</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rPr>
                <w:rFonts w:ascii="仿宋_GB2312" w:hAnsi="仿宋" w:eastAsia="仿宋_GB2312" w:cs="仿宋_GB2312"/>
              </w:rPr>
            </w:pPr>
            <w:r>
              <w:rPr>
                <w:rFonts w:hint="eastAsia" w:ascii="仿宋_GB2312" w:hAnsi="仿宋" w:eastAsia="仿宋_GB2312" w:cs="仿宋_GB2312"/>
              </w:rPr>
              <w:t>武冈市安乐乡境内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1.1.4</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资金落实情况</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rPr>
                <w:rFonts w:ascii="仿宋_GB2312" w:hAnsi="仿宋" w:eastAsia="仿宋_GB2312" w:cs="仿宋_GB2312"/>
              </w:rPr>
            </w:pPr>
            <w:r>
              <w:rPr>
                <w:rFonts w:hint="eastAsia" w:ascii="仿宋_GB2312" w:hAnsi="仿宋" w:eastAsia="仿宋_GB2312" w:cs="仿宋_GB2312"/>
              </w:rPr>
              <w:t>已落实</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1.1.5</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发包方式</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rPr>
                <w:rFonts w:ascii="仿宋_GB2312" w:hAnsi="仿宋" w:eastAsia="仿宋_GB2312" w:cs="仿宋_GB2312"/>
                <w:highlight w:val="none"/>
                <w:u w:val="single"/>
              </w:rPr>
            </w:pPr>
            <w:r>
              <w:rPr>
                <w:rFonts w:hint="eastAsia" w:ascii="仿宋_GB2312" w:hAnsi="仿宋" w:eastAsia="仿宋_GB2312" w:cs="仿宋_GB2312"/>
                <w:color w:val="auto"/>
                <w:kern w:val="44"/>
                <w:highlight w:val="none"/>
                <w:u w:val="single"/>
                <w:lang w:val="en-US" w:eastAsia="zh-CN"/>
              </w:rPr>
              <w:t>乙方包工</w:t>
            </w:r>
            <w:r>
              <w:rPr>
                <w:rFonts w:hint="eastAsia" w:ascii="仿宋_GB2312" w:hAnsi="仿宋" w:eastAsia="仿宋_GB2312" w:cs="仿宋_GB2312"/>
                <w:kern w:val="44"/>
                <w:highlight w:val="none"/>
                <w:u w:val="single"/>
                <w:lang w:val="en-US" w:eastAsia="zh-CN"/>
              </w:rPr>
              <w:t>、</w:t>
            </w:r>
            <w:r>
              <w:rPr>
                <w:rFonts w:hint="eastAsia" w:ascii="仿宋_GB2312" w:hAnsi="仿宋" w:eastAsia="仿宋_GB2312" w:cs="仿宋_GB2312"/>
                <w:kern w:val="44"/>
                <w:highlight w:val="none"/>
                <w:u w:val="single"/>
              </w:rPr>
              <w:t>机械成孔、钢筋笼制作安装、</w:t>
            </w:r>
            <w:r>
              <w:rPr>
                <w:rFonts w:hint="eastAsia" w:ascii="仿宋_GB2312" w:hAnsi="仿宋" w:eastAsia="仿宋_GB2312" w:cs="仿宋_GB2312"/>
                <w:kern w:val="44"/>
                <w:highlight w:val="none"/>
                <w:u w:val="single"/>
                <w:lang w:eastAsia="zh-CN"/>
              </w:rPr>
              <w:t>混凝土</w:t>
            </w:r>
            <w:r>
              <w:rPr>
                <w:rFonts w:hint="eastAsia" w:ascii="仿宋_GB2312" w:hAnsi="仿宋" w:eastAsia="仿宋_GB2312" w:cs="仿宋_GB2312"/>
                <w:kern w:val="44"/>
                <w:highlight w:val="none"/>
                <w:u w:val="single"/>
              </w:rPr>
              <w:t>灌注、机械进退场费、包</w:t>
            </w:r>
            <w:r>
              <w:rPr>
                <w:rFonts w:hint="eastAsia" w:ascii="仿宋_GB2312" w:hAnsi="仿宋" w:eastAsia="仿宋_GB2312" w:cs="仿宋_GB2312"/>
                <w:kern w:val="44"/>
                <w:szCs w:val="22"/>
                <w:highlight w:val="none"/>
                <w:u w:val="single"/>
              </w:rPr>
              <w:t>现场安全和文明施工</w:t>
            </w:r>
            <w:r>
              <w:rPr>
                <w:rFonts w:hint="eastAsia" w:ascii="仿宋_GB2312" w:hAnsi="仿宋" w:eastAsia="仿宋_GB2312" w:cs="仿宋_GB2312"/>
                <w:kern w:val="44"/>
                <w:highlight w:val="none"/>
                <w:u w:val="single"/>
              </w:rPr>
              <w:t>、质量、工期、进度</w:t>
            </w:r>
            <w:r>
              <w:rPr>
                <w:rFonts w:hint="eastAsia" w:ascii="仿宋_GB2312" w:hAnsi="仿宋" w:eastAsia="仿宋_GB2312" w:cs="仿宋_GB2312"/>
                <w:kern w:val="44"/>
                <w:highlight w:val="none"/>
                <w:u w:val="single"/>
                <w:lang w:eastAsia="zh-CN"/>
              </w:rPr>
              <w:t>、</w:t>
            </w:r>
            <w:r>
              <w:rPr>
                <w:rFonts w:hint="eastAsia" w:ascii="仿宋_GB2312" w:hAnsi="仿宋" w:eastAsia="仿宋_GB2312" w:cs="仿宋_GB2312"/>
                <w:kern w:val="44"/>
                <w:szCs w:val="22"/>
                <w:highlight w:val="none"/>
                <w:u w:val="single"/>
                <w:lang w:val="en-US" w:eastAsia="zh-CN"/>
              </w:rPr>
              <w:t>包施工技术措施、包验收合格、包原始资料收集、包风险的工程施工承包方式。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3"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kern w:val="2"/>
              </w:rPr>
            </w:pPr>
            <w:r>
              <w:rPr>
                <w:rFonts w:hint="eastAsia" w:ascii="仿宋_GB2312" w:hAnsi="仿宋" w:eastAsia="仿宋_GB2312" w:cs="仿宋_GB2312"/>
                <w:kern w:val="2"/>
              </w:rPr>
              <w:t>1.</w:t>
            </w:r>
            <w:r>
              <w:rPr>
                <w:rFonts w:hint="eastAsia" w:ascii="仿宋_GB2312" w:hAnsi="仿宋" w:eastAsia="仿宋_GB2312" w:cs="仿宋_GB2312"/>
              </w:rPr>
              <w:t>1.6</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kern w:val="2"/>
              </w:rPr>
            </w:pPr>
            <w:r>
              <w:rPr>
                <w:rFonts w:hint="eastAsia" w:ascii="仿宋_GB2312" w:hAnsi="仿宋" w:eastAsia="仿宋_GB2312" w:cs="仿宋_GB2312"/>
                <w:kern w:val="2"/>
              </w:rPr>
              <w:t>招标范围</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highlight w:val="none"/>
              </w:rPr>
            </w:pPr>
            <w:r>
              <w:rPr>
                <w:rFonts w:hint="eastAsia" w:ascii="仿宋_GB2312" w:hAnsi="仿宋" w:eastAsia="仿宋_GB2312" w:cs="仿宋"/>
                <w:sz w:val="24"/>
                <w:highlight w:val="none"/>
              </w:rPr>
              <w:t>具体详见本项目工程量清单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16"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1.1.7</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计划工期</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left"/>
              <w:rPr>
                <w:rFonts w:ascii="仿宋_GB2312" w:hAnsi="仿宋_GB2312" w:eastAsia="仿宋_GB2312" w:cs="仿宋_GB2312"/>
                <w:sz w:val="28"/>
                <w:szCs w:val="28"/>
              </w:rPr>
            </w:pPr>
            <w:r>
              <w:rPr>
                <w:rFonts w:hint="eastAsia" w:ascii="仿宋_GB2312" w:hAnsi="仿宋" w:eastAsia="仿宋_GB2312" w:cs="仿宋_GB2312"/>
                <w:sz w:val="24"/>
              </w:rPr>
              <w:t>计划工期：</w:t>
            </w:r>
            <w:r>
              <w:rPr>
                <w:rFonts w:hint="eastAsia" w:ascii="仿宋_GB2312" w:hAnsi="仿宋" w:eastAsia="仿宋_GB2312" w:cs="仿宋_GB2312"/>
                <w:sz w:val="24"/>
                <w:lang w:val="en-US" w:eastAsia="zh-CN"/>
              </w:rPr>
              <w:t>90</w:t>
            </w:r>
            <w:r>
              <w:rPr>
                <w:rFonts w:hint="eastAsia" w:ascii="仿宋_GB2312" w:hAnsi="仿宋" w:eastAsia="仿宋_GB2312" w:cs="仿宋_GB2312"/>
                <w:sz w:val="24"/>
              </w:rPr>
              <w:t>天</w:t>
            </w:r>
          </w:p>
          <w:p>
            <w:pPr>
              <w:spacing w:line="360" w:lineRule="auto"/>
              <w:rPr>
                <w:rFonts w:ascii="仿宋_GB2312" w:hAnsi="仿宋" w:eastAsia="仿宋_GB2312" w:cs="仿宋_GB2312"/>
                <w:sz w:val="24"/>
              </w:rPr>
            </w:pPr>
            <w:r>
              <w:rPr>
                <w:rFonts w:hint="eastAsia" w:ascii="仿宋_GB2312" w:hAnsi="仿宋" w:eastAsia="仿宋_GB2312" w:cs="仿宋_GB2312"/>
                <w:sz w:val="24"/>
              </w:rPr>
              <w:t>计划开工日期：以招标人开工通知为准。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70"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1.1.8</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质量要求</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符合国家现行规范要求，达到合格工程。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92"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1.1.9</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保修承诺</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按国家有关规定执行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97"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1.1.10</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投标人资质条件、</w:t>
            </w:r>
          </w:p>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能力和信誉</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b/>
                <w:sz w:val="24"/>
              </w:rPr>
            </w:pPr>
            <w:r>
              <w:rPr>
                <w:rFonts w:hint="eastAsia" w:ascii="仿宋_GB2312" w:hAnsi="仿宋" w:eastAsia="仿宋_GB2312" w:cs="仿宋_GB2312"/>
                <w:b/>
                <w:sz w:val="24"/>
              </w:rPr>
              <w:t>资质条件：</w:t>
            </w:r>
          </w:p>
          <w:p>
            <w:pPr>
              <w:numPr>
                <w:ilvl w:val="0"/>
                <w:numId w:val="1"/>
              </w:numPr>
              <w:spacing w:line="360" w:lineRule="auto"/>
              <w:rPr>
                <w:rFonts w:ascii="仿宋_GB2312" w:hAnsi="仿宋" w:eastAsia="仿宋_GB2312" w:cs="仿宋_GB2312"/>
                <w:sz w:val="24"/>
              </w:rPr>
            </w:pPr>
            <w:r>
              <w:rPr>
                <w:rFonts w:hint="eastAsia" w:ascii="仿宋_GB2312" w:hAnsi="仿宋" w:eastAsia="仿宋_GB2312" w:cs="仿宋_GB2312"/>
                <w:sz w:val="24"/>
              </w:rPr>
              <w:t>营业执照、安全生产许可证、资质证书等证件在有效期内的公司。</w:t>
            </w:r>
          </w:p>
          <w:p>
            <w:pPr>
              <w:numPr>
                <w:ilvl w:val="0"/>
                <w:numId w:val="1"/>
              </w:numPr>
              <w:spacing w:line="360" w:lineRule="auto"/>
              <w:rPr>
                <w:rFonts w:ascii="仿宋_GB2312" w:hAnsi="仿宋" w:eastAsia="仿宋_GB2312" w:cs="仿宋_GB2312"/>
                <w:sz w:val="24"/>
              </w:rPr>
            </w:pPr>
            <w:r>
              <w:rPr>
                <w:rFonts w:hint="eastAsia" w:ascii="仿宋_GB2312" w:hAnsi="仿宋" w:eastAsia="仿宋_GB2312" w:cs="仿宋_GB2312"/>
                <w:sz w:val="24"/>
                <w:highlight w:val="none"/>
              </w:rPr>
              <w:t>具有类似项目业绩</w:t>
            </w:r>
            <w:r>
              <w:rPr>
                <w:rFonts w:hint="eastAsia" w:ascii="仿宋_GB2312" w:hAnsi="仿宋" w:eastAsia="仿宋_GB2312" w:cs="仿宋_GB2312"/>
                <w:sz w:val="24"/>
              </w:rPr>
              <w:t>。</w:t>
            </w:r>
          </w:p>
          <w:p>
            <w:pPr>
              <w:spacing w:line="360" w:lineRule="auto"/>
              <w:rPr>
                <w:rFonts w:ascii="仿宋_GB2312" w:hAnsi="仿宋" w:eastAsia="仿宋_GB2312" w:cs="仿宋_GB2312"/>
                <w:sz w:val="24"/>
              </w:rPr>
            </w:pPr>
            <w:r>
              <w:rPr>
                <w:rFonts w:hint="eastAsia" w:ascii="仿宋_GB2312" w:hAnsi="仿宋" w:eastAsia="仿宋_GB2312" w:cs="仿宋_GB2312"/>
                <w:sz w:val="24"/>
              </w:rPr>
              <w:t>（3）与招标人存在利害关系可能影响招标公正性的法人、其他组织，或者单位负责人为同一人或者存在控股、管理关系的不同单位，不得同时参加本项目投标。</w:t>
            </w:r>
          </w:p>
          <w:p>
            <w:pPr>
              <w:spacing w:line="360" w:lineRule="auto"/>
              <w:rPr>
                <w:rFonts w:ascii="仿宋_GB2312" w:hAnsi="仿宋" w:eastAsia="仿宋_GB2312" w:cs="仿宋_GB2312"/>
                <w:sz w:val="24"/>
              </w:rPr>
            </w:pPr>
            <w:r>
              <w:rPr>
                <w:rFonts w:hint="eastAsia" w:ascii="仿宋_GB2312" w:hAnsi="仿宋" w:eastAsia="仿宋_GB2312" w:cs="仿宋_GB2312"/>
                <w:sz w:val="24"/>
              </w:rPr>
              <w:t>（4）本项目不允许联合体投标。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93"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1.2.0</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类似项目</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类似项目要求：近三年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1.2.1</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是否接受</w:t>
            </w:r>
          </w:p>
          <w:p>
            <w:pPr>
              <w:pStyle w:val="7"/>
              <w:spacing w:beforeAutospacing="0" w:afterAutospacing="0" w:line="360" w:lineRule="auto"/>
              <w:jc w:val="center"/>
              <w:rPr>
                <w:rFonts w:ascii="仿宋_GB2312" w:hAnsi="仿宋" w:eastAsia="仿宋_GB2312" w:cs="仿宋_GB2312"/>
              </w:rPr>
            </w:pPr>
            <w:r>
              <w:rPr>
                <w:rFonts w:hint="eastAsia" w:ascii="仿宋_GB2312" w:hAnsi="仿宋" w:eastAsia="仿宋_GB2312" w:cs="仿宋_GB2312"/>
              </w:rPr>
              <w:t>联合体投标</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■不接受</w:t>
            </w:r>
          </w:p>
          <w:p>
            <w:pPr>
              <w:spacing w:line="360" w:lineRule="auto"/>
              <w:rPr>
                <w:rFonts w:ascii="仿宋_GB2312" w:hAnsi="仿宋" w:eastAsia="仿宋_GB2312" w:cs="仿宋_GB2312"/>
                <w:sz w:val="24"/>
              </w:rPr>
            </w:pPr>
            <w:r>
              <w:rPr>
                <w:rFonts w:hint="eastAsia" w:ascii="仿宋_GB2312" w:hAnsi="仿宋" w:eastAsia="仿宋_GB2312" w:cs="仿宋_GB2312"/>
                <w:sz w:val="24"/>
              </w:rPr>
              <w:t>□接受，应满足下列要求：</w:t>
            </w:r>
          </w:p>
          <w:p>
            <w:pPr>
              <w:spacing w:line="360" w:lineRule="auto"/>
              <w:rPr>
                <w:rFonts w:ascii="仿宋_GB2312" w:hAnsi="仿宋" w:eastAsia="仿宋_GB2312" w:cs="仿宋_GB2312"/>
                <w:sz w:val="24"/>
              </w:rPr>
            </w:pPr>
            <w:r>
              <w:rPr>
                <w:rFonts w:hint="eastAsia" w:ascii="仿宋_GB2312" w:hAnsi="仿宋" w:eastAsia="仿宋_GB2312" w:cs="仿宋_GB2312"/>
                <w:sz w:val="24"/>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2.2</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highlight w:val="none"/>
              </w:rPr>
              <w:t>踏勘现场</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■不组织</w:t>
            </w:r>
          </w:p>
          <w:p>
            <w:pPr>
              <w:snapToGrid w:val="0"/>
              <w:spacing w:line="360" w:lineRule="auto"/>
              <w:rPr>
                <w:rFonts w:ascii="仿宋_GB2312" w:hAnsi="仿宋" w:eastAsia="仿宋_GB2312" w:cs="仿宋_GB2312"/>
                <w:sz w:val="24"/>
                <w:u w:val="single"/>
              </w:rPr>
            </w:pPr>
            <w:r>
              <w:rPr>
                <w:rFonts w:hint="eastAsia" w:ascii="仿宋_GB2312" w:hAnsi="仿宋" w:eastAsia="仿宋_GB2312" w:cs="仿宋_GB2312"/>
                <w:sz w:val="24"/>
              </w:rPr>
              <w:t>□组织，踏勘时间：</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年</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月</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日</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踏勘集中地点：</w:t>
            </w:r>
            <w:r>
              <w:rPr>
                <w:rFonts w:hint="eastAsia" w:ascii="仿宋_GB2312" w:hAnsi="仿宋"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2.3</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投标预备会</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■不召开</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□召开，召开时间：</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年</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月</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日</w:t>
            </w:r>
          </w:p>
          <w:p>
            <w:pPr>
              <w:snapToGrid w:val="0"/>
              <w:spacing w:line="360" w:lineRule="auto"/>
              <w:rPr>
                <w:rFonts w:ascii="仿宋_GB2312" w:hAnsi="仿宋" w:eastAsia="仿宋_GB2312" w:cs="仿宋_GB2312"/>
                <w:sz w:val="24"/>
                <w:u w:val="single"/>
              </w:rPr>
            </w:pPr>
            <w:r>
              <w:rPr>
                <w:rFonts w:hint="eastAsia" w:ascii="仿宋_GB2312" w:hAnsi="仿宋" w:eastAsia="仿宋_GB2312" w:cs="仿宋_GB2312"/>
                <w:sz w:val="24"/>
              </w:rPr>
              <w:t xml:space="preserve">        召开地点：</w:t>
            </w:r>
            <w:r>
              <w:rPr>
                <w:rFonts w:hint="eastAsia" w:ascii="仿宋_GB2312" w:hAnsi="仿宋"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93"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2.4</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签字及盖章</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b/>
                <w:sz w:val="24"/>
              </w:rPr>
            </w:pPr>
            <w:r>
              <w:rPr>
                <w:rFonts w:hint="eastAsia" w:ascii="仿宋_GB2312" w:hAnsi="仿宋" w:eastAsia="仿宋_GB2312" w:cs="仿宋_GB2312"/>
                <w:sz w:val="24"/>
              </w:rPr>
              <w:t>按招标文件要求签字、盖章，否则作废标处理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36"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2.5</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投标有效期</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u w:val="single"/>
              </w:rPr>
              <w:t>40</w:t>
            </w:r>
            <w:r>
              <w:rPr>
                <w:rFonts w:hint="eastAsia" w:ascii="仿宋_GB2312" w:hAnsi="仿宋" w:eastAsia="仿宋_GB2312" w:cs="仿宋_GB2312"/>
                <w:sz w:val="24"/>
              </w:rPr>
              <w:t>天，从投标截止时间算起。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2.6</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仿宋_GB2312" w:hAnsi="仿宋" w:eastAsia="仿宋_GB2312" w:cs="仿宋_GB2312"/>
                <w:kern w:val="0"/>
                <w:sz w:val="24"/>
              </w:rPr>
            </w:pPr>
            <w:r>
              <w:rPr>
                <w:rFonts w:hint="eastAsia" w:ascii="仿宋_GB2312" w:hAnsi="仿宋" w:eastAsia="仿宋_GB2312"/>
                <w:kern w:val="0"/>
                <w:sz w:val="24"/>
              </w:rPr>
              <w:t>投标保证金</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260" w:lineRule="exact"/>
              <w:ind w:left="90" w:hanging="90" w:hangingChars="50"/>
              <w:rPr>
                <w:rFonts w:ascii="宋体" w:hAnsi="Calibri"/>
                <w:sz w:val="18"/>
                <w:szCs w:val="18"/>
              </w:rPr>
            </w:pPr>
            <w:r>
              <w:rPr>
                <w:rFonts w:hint="eastAsia" w:ascii="宋体" w:hAnsi="宋体"/>
                <w:sz w:val="18"/>
                <w:szCs w:val="18"/>
              </w:rPr>
              <w:t>保证金金额：</w:t>
            </w:r>
            <w:r>
              <w:rPr>
                <w:rFonts w:hint="eastAsia" w:ascii="宋体" w:hAnsi="宋体"/>
                <w:sz w:val="18"/>
                <w:szCs w:val="18"/>
                <w:u w:val="single"/>
                <w:lang w:val="en-US" w:eastAsia="zh-CN"/>
              </w:rPr>
              <w:t>壹</w:t>
            </w:r>
            <w:r>
              <w:rPr>
                <w:rFonts w:hint="eastAsia" w:ascii="宋体" w:hAnsi="宋体"/>
                <w:sz w:val="18"/>
                <w:szCs w:val="18"/>
                <w:u w:val="single"/>
                <w:lang w:eastAsia="zh-CN"/>
              </w:rPr>
              <w:t>拾</w:t>
            </w:r>
            <w:r>
              <w:rPr>
                <w:rFonts w:ascii="宋体" w:hAnsi="宋体"/>
                <w:color w:val="FF0000"/>
                <w:sz w:val="18"/>
                <w:szCs w:val="18"/>
                <w:u w:val="single"/>
              </w:rPr>
              <w:t xml:space="preserve"> </w:t>
            </w:r>
            <w:r>
              <w:rPr>
                <w:rFonts w:hint="eastAsia" w:ascii="宋体" w:hAnsi="宋体"/>
                <w:sz w:val="18"/>
                <w:szCs w:val="18"/>
                <w:u w:val="single"/>
              </w:rPr>
              <w:t>万元</w:t>
            </w:r>
          </w:p>
          <w:p>
            <w:pPr>
              <w:spacing w:line="260" w:lineRule="exact"/>
              <w:rPr>
                <w:rFonts w:ascii="宋体" w:hAnsi="宋体"/>
                <w:sz w:val="18"/>
                <w:szCs w:val="18"/>
              </w:rPr>
            </w:pPr>
            <w:r>
              <w:rPr>
                <w:rFonts w:hint="eastAsia" w:ascii="宋体" w:hAnsi="宋体"/>
                <w:sz w:val="18"/>
                <w:szCs w:val="18"/>
              </w:rPr>
              <w:t>递交方式：保证金由投标人以转账方式缴纳至公司基本帐户。</w:t>
            </w:r>
          </w:p>
          <w:p>
            <w:pPr>
              <w:spacing w:line="260" w:lineRule="exact"/>
              <w:rPr>
                <w:rFonts w:ascii="宋体" w:hAnsi="宋体"/>
                <w:sz w:val="18"/>
                <w:szCs w:val="18"/>
              </w:rPr>
            </w:pPr>
            <w:r>
              <w:rPr>
                <w:rFonts w:hint="eastAsia" w:ascii="宋体" w:hAnsi="宋体"/>
                <w:sz w:val="18"/>
                <w:szCs w:val="18"/>
              </w:rPr>
              <w:t>投标保证金账号：8001 3577 5909 013</w:t>
            </w:r>
          </w:p>
          <w:p>
            <w:pPr>
              <w:spacing w:line="260" w:lineRule="exact"/>
              <w:ind w:firstLine="720" w:firstLineChars="400"/>
              <w:rPr>
                <w:rFonts w:ascii="宋体" w:hAnsi="宋体"/>
                <w:sz w:val="18"/>
                <w:szCs w:val="18"/>
              </w:rPr>
            </w:pPr>
            <w:r>
              <w:rPr>
                <w:rFonts w:hint="eastAsia" w:ascii="宋体" w:hAnsi="宋体"/>
                <w:sz w:val="18"/>
                <w:szCs w:val="18"/>
              </w:rPr>
              <w:t>开户行：长沙银行股份有限公司芙蓉支行</w:t>
            </w:r>
          </w:p>
          <w:p>
            <w:pPr>
              <w:spacing w:line="260" w:lineRule="exact"/>
              <w:ind w:firstLine="720" w:firstLineChars="400"/>
              <w:rPr>
                <w:rFonts w:ascii="宋体" w:hAnsi="Calibri"/>
                <w:sz w:val="18"/>
                <w:szCs w:val="18"/>
              </w:rPr>
            </w:pPr>
            <w:r>
              <w:rPr>
                <w:rFonts w:hint="eastAsia" w:ascii="宋体" w:hAnsi="宋体"/>
                <w:sz w:val="18"/>
                <w:szCs w:val="18"/>
              </w:rPr>
              <w:t>开户名：湖南湘江工程建设有限公司</w:t>
            </w:r>
          </w:p>
          <w:p>
            <w:pPr>
              <w:spacing w:line="250" w:lineRule="exact"/>
              <w:rPr>
                <w:rFonts w:ascii="宋体" w:hAnsi="Calibri" w:cs="宋体"/>
                <w:sz w:val="18"/>
                <w:szCs w:val="18"/>
              </w:rPr>
            </w:pPr>
            <w:r>
              <w:rPr>
                <w:rFonts w:ascii="宋体" w:hAnsi="宋体" w:cs="宋体"/>
                <w:sz w:val="18"/>
                <w:szCs w:val="18"/>
              </w:rPr>
              <w:t>1</w:t>
            </w:r>
            <w:r>
              <w:rPr>
                <w:rFonts w:hint="eastAsia" w:ascii="宋体" w:hAnsi="宋体" w:cs="宋体"/>
                <w:sz w:val="18"/>
                <w:szCs w:val="18"/>
              </w:rPr>
              <w:t>、保证金须在投标截止时间前提交。未按时间提交的后果由投标人自行负责；</w:t>
            </w:r>
          </w:p>
          <w:p>
            <w:pPr>
              <w:spacing w:line="250" w:lineRule="exact"/>
              <w:rPr>
                <w:rFonts w:ascii="宋体" w:hAnsi="Calibri" w:cs="宋体"/>
                <w:sz w:val="18"/>
                <w:szCs w:val="18"/>
              </w:rPr>
            </w:pPr>
            <w:r>
              <w:rPr>
                <w:rFonts w:ascii="宋体" w:hAnsi="宋体" w:cs="宋体"/>
                <w:sz w:val="18"/>
                <w:szCs w:val="18"/>
              </w:rPr>
              <w:t>2</w:t>
            </w:r>
            <w:r>
              <w:rPr>
                <w:rFonts w:hint="eastAsia" w:ascii="宋体" w:hAnsi="宋体" w:cs="宋体"/>
                <w:sz w:val="18"/>
                <w:szCs w:val="18"/>
              </w:rPr>
              <w:t>、保证金以足额到帐时间为准；</w:t>
            </w:r>
          </w:p>
          <w:p>
            <w:pPr>
              <w:spacing w:line="250" w:lineRule="exact"/>
              <w:rPr>
                <w:rFonts w:ascii="宋体" w:hAnsi="Calibri" w:cs="宋体"/>
                <w:sz w:val="18"/>
                <w:szCs w:val="18"/>
              </w:rPr>
            </w:pPr>
            <w:r>
              <w:rPr>
                <w:rFonts w:ascii="宋体" w:hAnsi="宋体" w:cs="宋体"/>
                <w:sz w:val="18"/>
                <w:szCs w:val="18"/>
              </w:rPr>
              <w:t>3</w:t>
            </w:r>
            <w:r>
              <w:rPr>
                <w:rFonts w:hint="eastAsia" w:ascii="宋体" w:hAnsi="宋体" w:cs="宋体"/>
                <w:sz w:val="18"/>
                <w:szCs w:val="18"/>
              </w:rPr>
              <w:t>、未中标的投标人的投标保证金将在《中标通知书》发出后5个工作日内无息退还；中标人的投标保证金签订合同之后退还。投标人开标后撤出投标或者中标后拒绝签订合同的，所交投标保证金不予退还。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2.7</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投标文件份数及装订要求</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00" w:lineRule="exact"/>
              <w:ind w:right="113"/>
              <w:rPr>
                <w:rFonts w:ascii="仿宋_GB2312" w:hAnsi="仿宋" w:eastAsia="仿宋_GB2312" w:cs="仿宋_GB2312"/>
                <w:sz w:val="24"/>
              </w:rPr>
            </w:pPr>
            <w:r>
              <w:rPr>
                <w:rFonts w:hint="eastAsia" w:ascii="仿宋_GB2312" w:hAnsi="仿宋" w:eastAsia="仿宋_GB2312" w:cs="仿宋_GB2312"/>
                <w:sz w:val="24"/>
              </w:rPr>
              <w:t>采取纸质投标文件的一式三份，正本壹份，副本贰份，装订应牢固、不易拆散和换页，不得采用活页装订，提倡双面打印。</w:t>
            </w:r>
          </w:p>
          <w:p>
            <w:pPr>
              <w:spacing w:line="300" w:lineRule="exact"/>
              <w:ind w:right="113"/>
              <w:rPr>
                <w:rFonts w:ascii="仿宋_GB2312" w:hAnsi="仿宋" w:eastAsia="仿宋_GB2312" w:cs="仿宋_GB2312"/>
                <w:sz w:val="24"/>
                <w:u w:val="single"/>
              </w:rPr>
            </w:pPr>
            <w:r>
              <w:rPr>
                <w:rFonts w:hint="eastAsia" w:ascii="仿宋_GB2312" w:hAnsi="仿宋" w:eastAsia="仿宋_GB2312" w:cs="仿宋_GB2312"/>
                <w:sz w:val="24"/>
              </w:rPr>
              <w:t>中标人在签订合同前必须提交3套完整的投标文件。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2.8</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纸质</w:t>
            </w:r>
            <w:r>
              <w:rPr>
                <w:rFonts w:hint="eastAsia" w:ascii="仿宋_GB2312" w:hAnsi="仿宋" w:eastAsia="仿宋_GB2312" w:cs="仿宋_GB2312"/>
                <w:sz w:val="24"/>
              </w:rPr>
              <w:t>封套上写明</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招标人名称：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招标人地址：</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                     </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投标人全称：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                    </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投标人地址：</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                    </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（项目名称）投标文件在 </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年</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月</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日</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时</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分前不得开启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rPr>
              <w:t>2.9</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递交投标文件截止时</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间、方式及地址</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 w:eastAsia="仿宋_GB2312"/>
                <w:b/>
                <w:bCs w:val="0"/>
                <w:sz w:val="28"/>
                <w:szCs w:val="28"/>
                <w:lang w:eastAsia="zh-CN"/>
              </w:rPr>
            </w:pPr>
            <w:r>
              <w:rPr>
                <w:rFonts w:hint="eastAsia" w:ascii="仿宋_GB2312" w:hAnsi="仿宋" w:eastAsia="仿宋_GB2312"/>
                <w:b/>
                <w:bCs w:val="0"/>
                <w:sz w:val="28"/>
                <w:szCs w:val="28"/>
                <w:lang w:eastAsia="zh-CN"/>
              </w:rPr>
              <w:t>递交截止时间：201</w:t>
            </w:r>
            <w:r>
              <w:rPr>
                <w:rFonts w:hint="eastAsia" w:ascii="仿宋_GB2312" w:hAnsi="仿宋" w:eastAsia="仿宋_GB2312"/>
                <w:b/>
                <w:bCs w:val="0"/>
                <w:sz w:val="28"/>
                <w:szCs w:val="28"/>
                <w:lang w:val="en-US" w:eastAsia="zh-CN"/>
              </w:rPr>
              <w:t>8</w:t>
            </w:r>
            <w:r>
              <w:rPr>
                <w:rFonts w:hint="eastAsia" w:ascii="仿宋_GB2312" w:hAnsi="仿宋" w:eastAsia="仿宋_GB2312"/>
                <w:b/>
                <w:bCs w:val="0"/>
                <w:sz w:val="28"/>
                <w:szCs w:val="28"/>
                <w:lang w:eastAsia="zh-CN"/>
              </w:rPr>
              <w:t>年</w:t>
            </w:r>
            <w:r>
              <w:rPr>
                <w:rFonts w:hint="eastAsia" w:ascii="仿宋_GB2312" w:hAnsi="仿宋" w:eastAsia="仿宋_GB2312"/>
                <w:b/>
                <w:bCs w:val="0"/>
                <w:sz w:val="28"/>
                <w:szCs w:val="28"/>
                <w:lang w:val="en-US" w:eastAsia="zh-CN"/>
              </w:rPr>
              <w:t>3</w:t>
            </w:r>
            <w:r>
              <w:rPr>
                <w:rFonts w:hint="eastAsia" w:ascii="仿宋_GB2312" w:hAnsi="仿宋" w:eastAsia="仿宋_GB2312"/>
                <w:b/>
                <w:bCs w:val="0"/>
                <w:sz w:val="28"/>
                <w:szCs w:val="28"/>
                <w:lang w:eastAsia="zh-CN"/>
              </w:rPr>
              <w:t>月</w:t>
            </w:r>
            <w:r>
              <w:rPr>
                <w:rFonts w:hint="eastAsia" w:ascii="仿宋_GB2312" w:hAnsi="仿宋" w:eastAsia="仿宋_GB2312"/>
                <w:b/>
                <w:bCs w:val="0"/>
                <w:sz w:val="28"/>
                <w:szCs w:val="28"/>
                <w:lang w:val="en-US" w:eastAsia="zh-CN"/>
              </w:rPr>
              <w:t>5</w:t>
            </w:r>
            <w:r>
              <w:rPr>
                <w:rFonts w:hint="eastAsia" w:ascii="仿宋_GB2312" w:hAnsi="仿宋" w:eastAsia="仿宋_GB2312"/>
                <w:b/>
                <w:bCs w:val="0"/>
                <w:sz w:val="28"/>
                <w:szCs w:val="28"/>
                <w:lang w:eastAsia="zh-CN"/>
              </w:rPr>
              <w:t>日9:30（北京时间）（如有变动，电话通知）。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 w:eastAsia="仿宋_GB2312" w:cs="仿宋_GB2312"/>
                <w:sz w:val="24"/>
                <w:highlight w:val="none"/>
              </w:rPr>
            </w:pPr>
            <w:r>
              <w:rPr>
                <w:rFonts w:hint="eastAsia" w:ascii="仿宋_GB2312" w:hAnsi="仿宋" w:eastAsia="仿宋_GB2312"/>
                <w:bCs/>
                <w:sz w:val="28"/>
                <w:szCs w:val="28"/>
                <w:lang w:eastAsia="zh-CN"/>
              </w:rPr>
              <w:t>方式一：推荐电子文件递交方式，</w:t>
            </w:r>
            <w:r>
              <w:rPr>
                <w:rFonts w:hint="eastAsia" w:ascii="仿宋_GB2312" w:hAnsi="仿宋" w:eastAsia="仿宋_GB2312"/>
                <w:bCs/>
                <w:sz w:val="28"/>
                <w:szCs w:val="28"/>
                <w:lang w:eastAsia="zh-CN"/>
              </w:rPr>
              <w:fldChar w:fldCharType="begin"/>
            </w:r>
            <w:r>
              <w:rPr>
                <w:rFonts w:hint="eastAsia" w:ascii="仿宋_GB2312" w:hAnsi="仿宋" w:eastAsia="仿宋_GB2312"/>
                <w:bCs/>
                <w:sz w:val="28"/>
                <w:szCs w:val="28"/>
                <w:lang w:eastAsia="zh-CN"/>
              </w:rPr>
              <w:instrText xml:space="preserve"> HYPERLINK "mailto:将投标纸质文件签字盖章扫描和投标文件电子版发至3476057014@qq.com" </w:instrText>
            </w:r>
            <w:r>
              <w:rPr>
                <w:rFonts w:hint="eastAsia" w:ascii="仿宋_GB2312" w:hAnsi="仿宋" w:eastAsia="仿宋_GB2312"/>
                <w:bCs/>
                <w:sz w:val="28"/>
                <w:szCs w:val="28"/>
                <w:lang w:eastAsia="zh-CN"/>
              </w:rPr>
              <w:fldChar w:fldCharType="separate"/>
            </w:r>
            <w:r>
              <w:rPr>
                <w:rFonts w:hint="eastAsia" w:ascii="仿宋_GB2312" w:hAnsi="仿宋" w:eastAsia="仿宋_GB2312"/>
                <w:bCs/>
                <w:sz w:val="28"/>
                <w:szCs w:val="28"/>
                <w:lang w:eastAsia="zh-CN"/>
              </w:rPr>
              <w:t>将投标纸质文件签字盖章并扫描打包压缩和投标文件电子版发至3476057014@qq.com</w:t>
            </w:r>
            <w:r>
              <w:rPr>
                <w:rFonts w:hint="eastAsia" w:ascii="仿宋_GB2312" w:hAnsi="仿宋" w:eastAsia="仿宋_GB2312"/>
                <w:bCs/>
                <w:sz w:val="28"/>
                <w:szCs w:val="28"/>
                <w:lang w:eastAsia="zh-CN"/>
              </w:rPr>
              <w:fldChar w:fldCharType="end"/>
            </w:r>
            <w:r>
              <w:rPr>
                <w:rFonts w:hint="eastAsia" w:ascii="仿宋_GB2312" w:hAnsi="仿宋" w:eastAsia="仿宋_GB2312"/>
                <w:bCs/>
                <w:sz w:val="28"/>
                <w:szCs w:val="28"/>
                <w:lang w:eastAsia="zh-CN"/>
              </w:rPr>
              <w:t>，收到即确认投标成功</w:t>
            </w:r>
            <w:r>
              <w:rPr>
                <w:rFonts w:hint="eastAsia" w:ascii="仿宋_GB2312" w:hAnsi="仿宋" w:eastAsia="仿宋_GB2312" w:cs="仿宋"/>
                <w:b w:val="0"/>
                <w:bCs/>
                <w:sz w:val="28"/>
                <w:szCs w:val="28"/>
                <w:lang w:eastAsia="zh-CN"/>
              </w:rPr>
              <w:t>，请投标人电话确认</w:t>
            </w:r>
            <w:r>
              <w:rPr>
                <w:rFonts w:hint="eastAsia" w:ascii="仿宋_GB2312" w:hAnsi="仿宋" w:eastAsia="仿宋_GB2312" w:cs="仿宋"/>
                <w:b w:val="0"/>
                <w:bCs/>
                <w:sz w:val="28"/>
                <w:szCs w:val="28"/>
              </w:rPr>
              <w:t>。</w:t>
            </w:r>
            <w:r>
              <w:rPr>
                <w:rFonts w:hint="eastAsia" w:ascii="仿宋_GB2312" w:hAnsi="仿宋" w:eastAsia="仿宋_GB2312"/>
                <w:bCs/>
                <w:sz w:val="28"/>
                <w:szCs w:val="28"/>
                <w:lang w:eastAsia="zh-CN"/>
              </w:rPr>
              <w:t>上传文件名为：</w:t>
            </w:r>
            <w:r>
              <w:rPr>
                <w:rFonts w:hint="eastAsia" w:ascii="仿宋_GB2312" w:hAnsi="仿宋" w:eastAsia="仿宋_GB2312" w:cs="Times New Roman"/>
                <w:b/>
                <w:bCs w:val="0"/>
                <w:sz w:val="28"/>
                <w:szCs w:val="28"/>
                <w:u w:val="none"/>
              </w:rPr>
              <w:t>武冈市教育新区</w:t>
            </w:r>
            <w:r>
              <w:rPr>
                <w:rFonts w:hint="eastAsia" w:ascii="仿宋_GB2312" w:hAnsi="仿宋" w:eastAsia="仿宋_GB2312" w:cs="Times New Roman"/>
                <w:b/>
                <w:bCs w:val="0"/>
                <w:sz w:val="28"/>
                <w:szCs w:val="28"/>
                <w:u w:val="none"/>
                <w:lang w:val="en-US" w:eastAsia="zh-CN"/>
              </w:rPr>
              <w:t xml:space="preserve"> 桩基础专业分包 投标单位：</w:t>
            </w:r>
            <w:r>
              <w:rPr>
                <w:rFonts w:hint="eastAsia" w:ascii="仿宋_GB2312" w:hAnsi="仿宋" w:eastAsia="仿宋_GB2312" w:cs="Times New Roman"/>
                <w:b w:val="0"/>
                <w:bCs/>
                <w:sz w:val="28"/>
                <w:szCs w:val="28"/>
                <w:u w:val="none"/>
                <w:lang w:val="en-US" w:eastAsia="zh-CN"/>
              </w:rPr>
              <w:t>（参加投标报价单位名称）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 w:eastAsia="仿宋_GB2312"/>
                <w:bCs/>
                <w:sz w:val="28"/>
                <w:szCs w:val="28"/>
                <w:lang w:eastAsia="zh-CN"/>
              </w:rPr>
            </w:pPr>
            <w:r>
              <w:rPr>
                <w:rFonts w:hint="eastAsia" w:ascii="仿宋_GB2312" w:hAnsi="仿宋" w:eastAsia="仿宋_GB2312"/>
                <w:bCs/>
                <w:sz w:val="28"/>
                <w:szCs w:val="28"/>
                <w:lang w:eastAsia="zh-CN"/>
              </w:rPr>
              <w:t>方式二：如因技术条件原因不能完成电子投递的可纸质递交，递交地点：湖南省长沙经济技术开发区东六路南段100号有色地勘产业大厦1718室；联系人：石金女15873140380。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 w:eastAsia="仿宋_GB2312" w:cs="仿宋_GB2312"/>
                <w:sz w:val="24"/>
                <w:highlight w:val="none"/>
              </w:rPr>
            </w:pPr>
            <w:r>
              <w:rPr>
                <w:rFonts w:hint="eastAsia" w:ascii="仿宋_GB2312" w:hAnsi="仿宋" w:eastAsia="仿宋_GB2312"/>
                <w:bCs/>
                <w:sz w:val="28"/>
                <w:szCs w:val="28"/>
                <w:lang w:eastAsia="zh-CN"/>
              </w:rPr>
              <w:t>开标会投标人可派人参加，如未派人参加询标时可在规定时间内通过电子文件递交询标文件</w:t>
            </w:r>
            <w:r>
              <w:rPr>
                <w:rFonts w:hint="eastAsia" w:ascii="仿宋_GB2312" w:hAnsi="仿宋" w:eastAsia="仿宋_GB2312" w:cs="仿宋_GB2312"/>
                <w:sz w:val="24"/>
                <w:highlight w:val="none"/>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1.</w:t>
            </w:r>
            <w:r>
              <w:rPr>
                <w:rFonts w:hint="eastAsia" w:ascii="仿宋_GB2312" w:hAnsi="仿宋" w:eastAsia="仿宋_GB2312" w:cs="仿宋_GB2312"/>
              </w:rPr>
              <w:t>3.0</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是否退还投标文件</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■否</w:t>
            </w:r>
          </w:p>
          <w:p>
            <w:pPr>
              <w:spacing w:line="360" w:lineRule="auto"/>
              <w:rPr>
                <w:rFonts w:ascii="仿宋_GB2312" w:hAnsi="仿宋" w:eastAsia="仿宋_GB2312" w:cs="仿宋_GB2312"/>
                <w:sz w:val="24"/>
                <w:u w:val="single"/>
              </w:rPr>
            </w:pPr>
            <w:r>
              <w:rPr>
                <w:rFonts w:hint="eastAsia" w:ascii="仿宋_GB2312" w:hAnsi="仿宋" w:eastAsia="仿宋_GB2312" w:cs="仿宋_GB2312"/>
                <w:sz w:val="24"/>
              </w:rPr>
              <w:t>□是，退还安排：</w:t>
            </w:r>
            <w:r>
              <w:rPr>
                <w:rFonts w:hint="eastAsia" w:ascii="仿宋_GB2312" w:hAnsi="仿宋"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1.3.1</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290" w:lineRule="exact"/>
              <w:jc w:val="center"/>
              <w:rPr>
                <w:rFonts w:ascii="仿宋_GB2312" w:hAnsi="仿宋" w:eastAsia="仿宋_GB2312" w:cs="仿宋_GB2312"/>
                <w:sz w:val="24"/>
              </w:rPr>
            </w:pPr>
            <w:r>
              <w:rPr>
                <w:rFonts w:hint="eastAsia" w:ascii="仿宋_GB2312" w:hAnsi="仿宋" w:eastAsia="仿宋_GB2312" w:cs="仿宋_GB2312"/>
                <w:sz w:val="24"/>
              </w:rPr>
              <w:t>构成投标文件的</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其他资料及证明原件</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hAnsi="宋体" w:cs="宋体"/>
                <w:sz w:val="18"/>
                <w:szCs w:val="18"/>
              </w:rPr>
            </w:pPr>
            <w:r>
              <w:rPr>
                <w:rFonts w:hint="eastAsia" w:ascii="宋体" w:hAnsi="宋体" w:cs="宋体"/>
                <w:sz w:val="18"/>
                <w:szCs w:val="18"/>
              </w:rPr>
              <w:t>开标时要求提交的证书及证明原件如下：</w:t>
            </w:r>
          </w:p>
          <w:p>
            <w:pPr>
              <w:snapToGrid w:val="0"/>
              <w:rPr>
                <w:rFonts w:ascii="宋体" w:hAnsi="宋体" w:cs="宋体"/>
                <w:b/>
                <w:sz w:val="18"/>
                <w:szCs w:val="18"/>
              </w:rPr>
            </w:pPr>
            <w:r>
              <w:rPr>
                <w:rFonts w:hint="eastAsia" w:ascii="宋体" w:hAnsi="宋体" w:cs="宋体"/>
                <w:b/>
                <w:sz w:val="18"/>
                <w:szCs w:val="18"/>
              </w:rPr>
              <w:t xml:space="preserve">（1）营业执照副本（复印件） </w:t>
            </w:r>
          </w:p>
          <w:p>
            <w:pPr>
              <w:snapToGrid w:val="0"/>
              <w:rPr>
                <w:rFonts w:ascii="宋体" w:hAnsi="宋体" w:cs="宋体"/>
                <w:b/>
                <w:sz w:val="18"/>
                <w:szCs w:val="18"/>
              </w:rPr>
            </w:pPr>
            <w:r>
              <w:rPr>
                <w:rFonts w:hint="eastAsia" w:ascii="宋体" w:hAnsi="宋体" w:cs="宋体"/>
                <w:b/>
                <w:sz w:val="18"/>
                <w:szCs w:val="18"/>
              </w:rPr>
              <w:t>（2）资质等级证书（复印件）；</w:t>
            </w:r>
          </w:p>
          <w:p>
            <w:pPr>
              <w:snapToGrid w:val="0"/>
              <w:rPr>
                <w:rFonts w:ascii="宋体" w:hAnsi="宋体" w:cs="宋体"/>
                <w:b/>
                <w:sz w:val="18"/>
                <w:szCs w:val="18"/>
              </w:rPr>
            </w:pPr>
            <w:r>
              <w:rPr>
                <w:rFonts w:hint="eastAsia" w:ascii="宋体" w:hAnsi="宋体" w:cs="宋体"/>
                <w:b/>
                <w:sz w:val="18"/>
                <w:szCs w:val="18"/>
              </w:rPr>
              <w:t>（3）企业安全生产许可证副本（复印件）；</w:t>
            </w:r>
          </w:p>
          <w:p>
            <w:pPr>
              <w:snapToGrid w:val="0"/>
              <w:rPr>
                <w:rFonts w:ascii="宋体" w:hAnsi="宋体" w:cs="宋体"/>
                <w:b/>
                <w:sz w:val="18"/>
                <w:szCs w:val="18"/>
              </w:rPr>
            </w:pPr>
            <w:r>
              <w:rPr>
                <w:rFonts w:hint="eastAsia" w:ascii="宋体" w:hAnsi="宋体" w:cs="宋体"/>
                <w:b/>
                <w:sz w:val="18"/>
                <w:szCs w:val="18"/>
              </w:rPr>
              <w:t>（4）开户许可证（复印件）</w:t>
            </w:r>
          </w:p>
          <w:p>
            <w:pPr>
              <w:snapToGrid w:val="0"/>
              <w:rPr>
                <w:rFonts w:ascii="宋体" w:hAnsi="宋体" w:cs="宋体"/>
                <w:b/>
                <w:sz w:val="18"/>
                <w:szCs w:val="18"/>
              </w:rPr>
            </w:pPr>
            <w:r>
              <w:rPr>
                <w:rFonts w:hint="eastAsia" w:ascii="宋体" w:hAnsi="宋体" w:cs="宋体"/>
                <w:b/>
                <w:sz w:val="18"/>
                <w:szCs w:val="18"/>
              </w:rPr>
              <w:t>（5）法定代表人持法定代表人身份证明及第二代身份证或授权委托代理人持授权委托书及第二代身份证（第二代身份证不能用临时身份证和其他证件代替）；</w:t>
            </w:r>
          </w:p>
          <w:p>
            <w:pPr>
              <w:snapToGrid w:val="0"/>
              <w:rPr>
                <w:rFonts w:ascii="宋体" w:hAnsi="宋体" w:cs="宋体"/>
                <w:b/>
                <w:sz w:val="18"/>
                <w:szCs w:val="18"/>
              </w:rPr>
            </w:pPr>
            <w:r>
              <w:rPr>
                <w:rFonts w:hint="eastAsia" w:ascii="宋体" w:hAnsi="宋体" w:cs="宋体"/>
                <w:b/>
                <w:sz w:val="18"/>
                <w:szCs w:val="18"/>
              </w:rPr>
              <w:t>（6）投标文件中附有的类似业绩合同原件。</w:t>
            </w:r>
          </w:p>
          <w:p>
            <w:pPr>
              <w:snapToGrid w:val="0"/>
              <w:rPr>
                <w:rFonts w:ascii="宋体" w:hAnsi="宋体" w:cs="宋体"/>
                <w:b/>
                <w:sz w:val="18"/>
                <w:szCs w:val="18"/>
              </w:rPr>
            </w:pPr>
            <w:r>
              <w:rPr>
                <w:rFonts w:hint="eastAsia" w:ascii="宋体" w:hAnsi="宋体" w:cs="宋体"/>
                <w:b/>
                <w:sz w:val="18"/>
                <w:szCs w:val="18"/>
              </w:rPr>
              <w:t xml:space="preserve">（7）其他投标人认为有必有提供的文件 </w:t>
            </w:r>
          </w:p>
          <w:p>
            <w:pPr>
              <w:spacing w:line="260" w:lineRule="exact"/>
              <w:rPr>
                <w:rFonts w:ascii="宋体" w:hAnsi="宋体" w:cs="宋体"/>
                <w:b/>
                <w:sz w:val="18"/>
                <w:szCs w:val="18"/>
              </w:rPr>
            </w:pPr>
            <w:r>
              <w:rPr>
                <w:rFonts w:hint="eastAsia" w:ascii="宋体" w:hAnsi="宋体" w:cs="宋体"/>
                <w:b/>
                <w:sz w:val="18"/>
                <w:szCs w:val="18"/>
              </w:rPr>
              <w:t>注：递交投标文件和原件同时，应单独提交以下资料：</w:t>
            </w:r>
          </w:p>
          <w:p>
            <w:pPr>
              <w:numPr>
                <w:ilvl w:val="0"/>
                <w:numId w:val="2"/>
              </w:numPr>
              <w:spacing w:line="260" w:lineRule="exact"/>
              <w:rPr>
                <w:rFonts w:ascii="宋体" w:hAnsi="宋体" w:cs="宋体"/>
                <w:b/>
                <w:sz w:val="18"/>
                <w:szCs w:val="18"/>
              </w:rPr>
            </w:pPr>
            <w:r>
              <w:rPr>
                <w:rFonts w:hint="eastAsia" w:ascii="宋体" w:hAnsi="宋体" w:cs="宋体"/>
                <w:b/>
                <w:sz w:val="18"/>
                <w:szCs w:val="18"/>
              </w:rPr>
              <w:t>法定代表人身份证明或授权委托书及第二代身份证原件；</w:t>
            </w:r>
          </w:p>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1.3.2</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highlight w:val="none"/>
                <w:lang w:val="en-US" w:eastAsia="zh-CN"/>
              </w:rPr>
              <w:t>履约保证金</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合同额</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u w:val="single"/>
                <w:lang w:val="en-US" w:eastAsia="zh-CN"/>
              </w:rPr>
              <w:t>5</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签订合同缴纳。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1.3.3</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招标控制价</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仿宋_GB2312" w:hAnsi="仿宋" w:eastAsia="仿宋_GB2312" w:cs="仿宋_GB2312"/>
                <w:sz w:val="24"/>
              </w:rPr>
            </w:pPr>
            <w:r>
              <w:rPr>
                <w:rFonts w:hint="eastAsia" w:ascii="仿宋_GB2312" w:hAnsi="仿宋" w:eastAsia="仿宋_GB2312" w:cs="仿宋_GB2312"/>
                <w:b/>
                <w:bCs/>
                <w:sz w:val="24"/>
              </w:rPr>
              <w:t xml:space="preserve">见招标文件格式“工程量清单招标控制价”，高于招标控制价的投标单位为不合格单位。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9" w:hRule="atLeast"/>
        </w:trPr>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1.3.4</w:t>
            </w: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290" w:lineRule="exact"/>
              <w:jc w:val="center"/>
              <w:rPr>
                <w:rFonts w:ascii="仿宋_GB2312" w:hAnsi="仿宋" w:eastAsia="仿宋_GB2312" w:cs="仿宋_GB2312"/>
                <w:sz w:val="24"/>
              </w:rPr>
            </w:pPr>
            <w:r>
              <w:rPr>
                <w:rFonts w:hint="eastAsia" w:ascii="仿宋_GB2312" w:hAnsi="仿宋" w:eastAsia="仿宋_GB2312" w:cs="仿宋_GB2312"/>
                <w:sz w:val="24"/>
              </w:rPr>
              <w:t>评标办法</w:t>
            </w:r>
          </w:p>
        </w:tc>
        <w:tc>
          <w:tcPr>
            <w:tcW w:w="59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宋体" w:hAnsi="宋体" w:cs="宋体"/>
                <w:sz w:val="18"/>
                <w:szCs w:val="18"/>
              </w:rPr>
            </w:pPr>
            <w:r>
              <w:rPr>
                <w:rFonts w:hint="eastAsia" w:ascii="宋体" w:hAnsi="宋体" w:cs="宋体"/>
                <w:b/>
                <w:sz w:val="18"/>
                <w:szCs w:val="18"/>
                <w:lang w:val="en-US" w:eastAsia="zh-CN"/>
              </w:rPr>
              <w:t>经评审的“</w:t>
            </w:r>
            <w:r>
              <w:rPr>
                <w:rFonts w:hint="eastAsia" w:ascii="宋体" w:hAnsi="宋体" w:cs="宋体"/>
                <w:b/>
                <w:sz w:val="18"/>
                <w:szCs w:val="18"/>
              </w:rPr>
              <w:t xml:space="preserve">合理低价法 </w:t>
            </w:r>
            <w:r>
              <w:rPr>
                <w:rFonts w:hint="eastAsia" w:ascii="宋体" w:hAnsi="宋体" w:cs="宋体"/>
                <w:b/>
                <w:sz w:val="18"/>
                <w:szCs w:val="18"/>
                <w:lang w:eastAsia="zh-CN"/>
              </w:rPr>
              <w:t>”，</w:t>
            </w:r>
            <w:r>
              <w:rPr>
                <w:rFonts w:hint="eastAsia" w:ascii="宋体" w:hAnsi="宋体" w:cs="宋体"/>
                <w:b/>
                <w:sz w:val="18"/>
                <w:szCs w:val="18"/>
              </w:rPr>
              <w:t>不保证最低价中标</w:t>
            </w:r>
            <w:r>
              <w:rPr>
                <w:rFonts w:hint="eastAsia" w:ascii="宋体" w:hAnsi="宋体" w:cs="宋体"/>
                <w:b/>
                <w:sz w:val="18"/>
                <w:szCs w:val="18"/>
                <w:lang w:eastAsia="zh-CN"/>
              </w:rPr>
              <w:t>，</w:t>
            </w:r>
            <w:r>
              <w:rPr>
                <w:rFonts w:hint="eastAsia" w:ascii="宋体" w:hAnsi="宋体" w:cs="宋体"/>
                <w:b/>
                <w:sz w:val="18"/>
                <w:szCs w:val="18"/>
              </w:rPr>
              <w:t>同时适当考量投标人的资信、综合实力、</w:t>
            </w:r>
            <w:r>
              <w:rPr>
                <w:rFonts w:hint="eastAsia" w:ascii="宋体" w:hAnsi="宋体" w:cs="宋体"/>
                <w:b/>
                <w:sz w:val="18"/>
                <w:szCs w:val="18"/>
                <w:lang w:eastAsia="zh-CN"/>
              </w:rPr>
              <w:t>实施</w:t>
            </w:r>
            <w:r>
              <w:rPr>
                <w:rFonts w:hint="eastAsia" w:ascii="宋体" w:hAnsi="宋体" w:cs="宋体"/>
                <w:b/>
                <w:sz w:val="18"/>
                <w:szCs w:val="18"/>
              </w:rPr>
              <w:t>能力等指标</w:t>
            </w:r>
            <w:r>
              <w:rPr>
                <w:rFonts w:hint="eastAsia" w:ascii="宋体" w:hAnsi="宋体" w:cs="宋体"/>
                <w:b/>
                <w:sz w:val="18"/>
                <w:szCs w:val="18"/>
                <w:lang w:eastAsia="zh-CN"/>
              </w:rPr>
              <w:t>，结合考察和推荐情况综合确定，</w:t>
            </w:r>
            <w:r>
              <w:rPr>
                <w:rFonts w:hint="eastAsia" w:ascii="宋体" w:hAnsi="宋体" w:cs="宋体"/>
                <w:b/>
                <w:sz w:val="18"/>
                <w:szCs w:val="18"/>
              </w:rPr>
              <w:t>根据本项目总体要求，项目工程紧和任务重的特点，招标人在确定队伍时优先选择自有设备且处在闲置状态的队伍，在投标人认可招标人最终确认分包价格情况下，招标人确定2</w:t>
            </w:r>
            <w:r>
              <w:rPr>
                <w:rFonts w:hint="eastAsia" w:ascii="微软雅黑" w:hAnsi="微软雅黑" w:eastAsia="微软雅黑" w:cs="微软雅黑"/>
                <w:b/>
                <w:sz w:val="18"/>
                <w:szCs w:val="18"/>
              </w:rPr>
              <w:t>∽</w:t>
            </w:r>
            <w:r>
              <w:rPr>
                <w:rFonts w:hint="eastAsia" w:ascii="宋体" w:hAnsi="宋体" w:cs="宋体"/>
                <w:b/>
                <w:sz w:val="18"/>
                <w:szCs w:val="18"/>
              </w:rPr>
              <w:t>3家队伍分区平行施工。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84" w:hRule="atLeast"/>
        </w:trPr>
        <w:tc>
          <w:tcPr>
            <w:tcW w:w="9737"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bCs/>
                <w:sz w:val="24"/>
              </w:rPr>
              <w:t>10.  需要补充的其他内容：                         无</w:t>
            </w:r>
          </w:p>
        </w:tc>
      </w:tr>
    </w:tbl>
    <w:p>
      <w:pPr>
        <w:spacing w:line="360" w:lineRule="auto"/>
        <w:jc w:val="center"/>
        <w:rPr>
          <w:rFonts w:ascii="仿宋_GB2312" w:hAnsi="仿宋" w:eastAsia="仿宋_GB2312" w:cs="仿宋_GB2312"/>
          <w:sz w:val="24"/>
        </w:rPr>
      </w:pPr>
      <w:r>
        <w:rPr>
          <w:rFonts w:hint="eastAsia" w:ascii="仿宋_GB2312" w:hAnsi="仿宋" w:eastAsia="仿宋_GB2312" w:cs="仿宋_GB2312"/>
          <w:b/>
          <w:sz w:val="28"/>
          <w:szCs w:val="28"/>
        </w:rPr>
        <w:t>第三章  评标所附表格</w:t>
      </w:r>
    </w:p>
    <w:p>
      <w:pPr>
        <w:spacing w:before="156" w:beforeLines="50" w:after="156" w:afterLines="50" w:line="480" w:lineRule="exact"/>
        <w:rPr>
          <w:rFonts w:ascii="仿宋_GB2312" w:hAnsi="仿宋" w:eastAsia="仿宋_GB2312" w:cs="仿宋_GB2312"/>
          <w:b/>
          <w:sz w:val="28"/>
          <w:szCs w:val="28"/>
        </w:rPr>
      </w:pPr>
      <w:r>
        <w:rPr>
          <w:rFonts w:hint="eastAsia" w:ascii="仿宋_GB2312" w:hAnsi="仿宋" w:eastAsia="仿宋_GB2312" w:cs="仿宋_GB2312"/>
          <w:sz w:val="24"/>
        </w:rPr>
        <w:t xml:space="preserve">  附表一                     </w:t>
      </w:r>
      <w:r>
        <w:rPr>
          <w:rFonts w:hint="eastAsia" w:ascii="仿宋_GB2312" w:hAnsi="仿宋" w:eastAsia="仿宋_GB2312" w:cs="仿宋_GB2312"/>
          <w:b/>
          <w:sz w:val="28"/>
          <w:szCs w:val="28"/>
        </w:rPr>
        <w:t>投标人签到表</w:t>
      </w:r>
    </w:p>
    <w:p>
      <w:pPr>
        <w:spacing w:after="93" w:afterLines="30" w:line="480" w:lineRule="exact"/>
        <w:rPr>
          <w:rFonts w:ascii="宋体" w:hAnsi="宋体" w:cs="宋体"/>
        </w:rPr>
      </w:pPr>
      <w:r>
        <w:rPr>
          <w:rFonts w:hint="eastAsia" w:ascii="宋体" w:hAnsi="宋体" w:cs="宋体"/>
        </w:rPr>
        <w:t>工程名称：</w:t>
      </w:r>
      <w:r>
        <w:rPr>
          <w:rFonts w:hint="eastAsia" w:ascii="宋体" w:hAnsi="宋体" w:cs="宋体"/>
          <w:u w:val="single"/>
        </w:rPr>
        <w:t xml:space="preserve">                            </w:t>
      </w:r>
      <w:r>
        <w:rPr>
          <w:rFonts w:hint="eastAsia" w:ascii="宋体" w:hAnsi="宋体" w:cs="宋体"/>
        </w:rPr>
        <w:t>（项目名称）      评标时间：  年  月   日</w:t>
      </w:r>
    </w:p>
    <w:tbl>
      <w:tblPr>
        <w:tblStyle w:val="10"/>
        <w:tblW w:w="89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87"/>
        <w:gridCol w:w="3525"/>
        <w:gridCol w:w="1807"/>
        <w:gridCol w:w="1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12"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序号</w:t>
            </w:r>
          </w:p>
        </w:tc>
        <w:tc>
          <w:tcPr>
            <w:tcW w:w="1487"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委托人</w:t>
            </w:r>
          </w:p>
        </w:tc>
        <w:tc>
          <w:tcPr>
            <w:tcW w:w="3525"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投标单位</w:t>
            </w:r>
          </w:p>
        </w:tc>
        <w:tc>
          <w:tcPr>
            <w:tcW w:w="1807"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lang w:eastAsia="zh-CN"/>
              </w:rPr>
              <w:t>投递、</w:t>
            </w:r>
            <w:r>
              <w:rPr>
                <w:rFonts w:hint="eastAsia" w:ascii="宋体" w:hAnsi="宋体" w:cs="宋体"/>
                <w:sz w:val="18"/>
              </w:rPr>
              <w:t>签到时间</w:t>
            </w:r>
          </w:p>
        </w:tc>
        <w:tc>
          <w:tcPr>
            <w:tcW w:w="1406" w:type="dxa"/>
            <w:tcBorders>
              <w:top w:val="single" w:color="auto" w:sz="12"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1</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2</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3</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4</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5</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6</w:t>
            </w:r>
          </w:p>
          <w:p>
            <w:pPr>
              <w:spacing w:line="440" w:lineRule="exact"/>
              <w:jc w:val="center"/>
              <w:rPr>
                <w:rFonts w:ascii="宋体" w:hAnsi="宋体" w:cs="宋体"/>
                <w:sz w:val="18"/>
              </w:rPr>
            </w:pP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7</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8</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9</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r>
              <w:rPr>
                <w:rFonts w:hint="eastAsia" w:ascii="宋体" w:hAnsi="宋体" w:cs="宋体"/>
                <w:sz w:val="18"/>
              </w:rPr>
              <w:t>10</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440" w:lineRule="exact"/>
              <w:jc w:val="center"/>
              <w:rPr>
                <w:rFonts w:ascii="宋体" w:hAnsi="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4"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440" w:lineRule="exact"/>
              <w:jc w:val="center"/>
              <w:rPr>
                <w:rFonts w:ascii="宋体" w:hAnsi="宋体" w:cs="宋体"/>
                <w:sz w:val="18"/>
              </w:rPr>
            </w:pPr>
          </w:p>
        </w:tc>
        <w:tc>
          <w:tcPr>
            <w:tcW w:w="1487"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440" w:lineRule="exact"/>
              <w:jc w:val="center"/>
              <w:rPr>
                <w:rFonts w:ascii="宋体" w:hAnsi="宋体" w:cs="宋体"/>
                <w:sz w:val="18"/>
              </w:rPr>
            </w:pPr>
          </w:p>
        </w:tc>
        <w:tc>
          <w:tcPr>
            <w:tcW w:w="3525"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440" w:lineRule="exact"/>
              <w:jc w:val="center"/>
              <w:rPr>
                <w:rFonts w:ascii="宋体" w:hAnsi="宋体" w:cs="宋体"/>
                <w:sz w:val="18"/>
              </w:rPr>
            </w:pPr>
          </w:p>
        </w:tc>
        <w:tc>
          <w:tcPr>
            <w:tcW w:w="1807"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440" w:lineRule="exact"/>
              <w:jc w:val="center"/>
              <w:rPr>
                <w:rFonts w:ascii="宋体" w:hAnsi="宋体" w:cs="宋体"/>
                <w:sz w:val="18"/>
              </w:rPr>
            </w:pPr>
          </w:p>
        </w:tc>
        <w:tc>
          <w:tcPr>
            <w:tcW w:w="1406" w:type="dxa"/>
            <w:tcBorders>
              <w:top w:val="single" w:color="auto" w:sz="4" w:space="0"/>
              <w:left w:val="single" w:color="auto" w:sz="4" w:space="0"/>
              <w:bottom w:val="single" w:color="auto" w:sz="12" w:space="0"/>
              <w:right w:val="single" w:color="auto" w:sz="12" w:space="0"/>
            </w:tcBorders>
            <w:shd w:val="clear" w:color="auto" w:fill="auto"/>
            <w:vAlign w:val="center"/>
          </w:tcPr>
          <w:p>
            <w:pPr>
              <w:spacing w:line="440" w:lineRule="exact"/>
              <w:jc w:val="center"/>
              <w:rPr>
                <w:rFonts w:ascii="宋体" w:hAnsi="宋体" w:cs="宋体"/>
                <w:sz w:val="18"/>
              </w:rPr>
            </w:pPr>
          </w:p>
        </w:tc>
      </w:tr>
    </w:tbl>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pacing w:line="660" w:lineRule="exact"/>
        <w:rPr>
          <w:rFonts w:ascii="仿宋_GB2312" w:hAnsi="仿宋" w:eastAsia="仿宋_GB2312" w:cs="仿宋_GB2312"/>
          <w:b/>
          <w:sz w:val="28"/>
          <w:szCs w:val="28"/>
        </w:rPr>
      </w:pPr>
      <w:r>
        <w:rPr>
          <w:rFonts w:hint="eastAsia" w:ascii="仿宋_GB2312" w:hAnsi="仿宋" w:eastAsia="仿宋_GB2312" w:cs="仿宋_GB2312"/>
          <w:sz w:val="24"/>
        </w:rPr>
        <w:t xml:space="preserve">  附表二                 </w:t>
      </w:r>
      <w:r>
        <w:rPr>
          <w:rFonts w:hint="eastAsia" w:ascii="仿宋_GB2312" w:hAnsi="仿宋" w:eastAsia="仿宋_GB2312" w:cs="仿宋_GB2312"/>
          <w:b/>
          <w:sz w:val="28"/>
          <w:szCs w:val="28"/>
        </w:rPr>
        <w:t>投标人投标报价一览表</w:t>
      </w:r>
    </w:p>
    <w:p>
      <w:pPr>
        <w:spacing w:after="156" w:afterLines="50" w:line="400" w:lineRule="exact"/>
        <w:rPr>
          <w:rFonts w:ascii="仿宋_GB2312" w:hAnsi="宋体" w:cs="仿宋_GB2312"/>
          <w:szCs w:val="21"/>
        </w:rPr>
      </w:pPr>
      <w:r>
        <w:rPr>
          <w:rFonts w:hint="eastAsia" w:ascii="宋体" w:hAnsi="宋体" w:cs="宋体"/>
          <w:szCs w:val="21"/>
        </w:rPr>
        <w:t xml:space="preserve">   工程名称：</w:t>
      </w:r>
      <w:r>
        <w:rPr>
          <w:rFonts w:hint="eastAsia" w:ascii="宋体" w:hAnsi="宋体" w:cs="宋体"/>
          <w:szCs w:val="21"/>
          <w:u w:val="single"/>
        </w:rPr>
        <w:t xml:space="preserve">                                   </w:t>
      </w:r>
      <w:r>
        <w:rPr>
          <w:rFonts w:hint="eastAsia" w:ascii="宋体" w:hAnsi="宋体" w:cs="宋体"/>
          <w:szCs w:val="21"/>
        </w:rPr>
        <w:t xml:space="preserve"> （项目名称）</w:t>
      </w:r>
      <w:r>
        <w:rPr>
          <w:rFonts w:hint="eastAsia" w:ascii="仿宋_GB2312" w:hAnsi="宋体" w:cs="仿宋_GB2312"/>
        </w:rPr>
        <w:t xml:space="preserve">   </w:t>
      </w:r>
      <w:r>
        <w:rPr>
          <w:rFonts w:hint="eastAsia" w:ascii="仿宋_GB2312" w:hAnsi="宋体" w:cs="宋体"/>
          <w:szCs w:val="21"/>
        </w:rPr>
        <w:t>单位：</w:t>
      </w:r>
      <w:r>
        <w:rPr>
          <w:rFonts w:hint="eastAsia" w:ascii="仿宋_GB2312" w:hAnsi="宋体" w:cs="仿宋_GB2312"/>
          <w:szCs w:val="21"/>
        </w:rPr>
        <w:t xml:space="preserve">  </w:t>
      </w:r>
      <w:r>
        <w:rPr>
          <w:rFonts w:hint="eastAsia" w:ascii="仿宋_GB2312" w:hAnsi="宋体" w:cs="宋体"/>
          <w:szCs w:val="21"/>
        </w:rPr>
        <w:t>万元</w:t>
      </w:r>
    </w:p>
    <w:tbl>
      <w:tblPr>
        <w:tblStyle w:val="10"/>
        <w:tblW w:w="828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0"/>
        <w:gridCol w:w="1964"/>
        <w:gridCol w:w="916"/>
        <w:gridCol w:w="735"/>
        <w:gridCol w:w="1020"/>
        <w:gridCol w:w="929"/>
        <w:gridCol w:w="1080"/>
        <w:gridCol w:w="91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序号</w:t>
            </w:r>
          </w:p>
        </w:tc>
        <w:tc>
          <w:tcPr>
            <w:tcW w:w="1964"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投标人名称</w:t>
            </w:r>
          </w:p>
        </w:tc>
        <w:tc>
          <w:tcPr>
            <w:tcW w:w="916"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投标报价</w:t>
            </w:r>
          </w:p>
        </w:tc>
        <w:tc>
          <w:tcPr>
            <w:tcW w:w="735"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 xml:space="preserve">工期 </w:t>
            </w:r>
          </w:p>
        </w:tc>
        <w:tc>
          <w:tcPr>
            <w:tcW w:w="10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法定代表人身份证明</w:t>
            </w:r>
          </w:p>
        </w:tc>
        <w:tc>
          <w:tcPr>
            <w:tcW w:w="929"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授权委托书</w:t>
            </w:r>
          </w:p>
        </w:tc>
        <w:tc>
          <w:tcPr>
            <w:tcW w:w="108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投标人签名</w:t>
            </w:r>
          </w:p>
        </w:tc>
        <w:tc>
          <w:tcPr>
            <w:tcW w:w="916" w:type="dxa"/>
            <w:tcBorders>
              <w:top w:val="single" w:color="auto" w:sz="12"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排序（</w:t>
            </w:r>
            <w:r>
              <w:rPr>
                <w:rFonts w:hint="eastAsia" w:ascii="宋体" w:hAnsi="宋体" w:cs="宋体"/>
                <w:b/>
                <w:sz w:val="18"/>
                <w:szCs w:val="21"/>
              </w:rPr>
              <w:t>按评标价由低至高</w:t>
            </w:r>
            <w:r>
              <w:rPr>
                <w:rFonts w:hint="eastAsia" w:ascii="宋体" w:hAnsi="宋体" w:cs="宋体"/>
                <w:sz w:val="18"/>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1</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2</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3</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4</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916"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742" w:hRule="atLeast"/>
          <w:jc w:val="center"/>
        </w:trPr>
        <w:tc>
          <w:tcPr>
            <w:tcW w:w="8280" w:type="dxa"/>
            <w:gridSpan w:val="8"/>
            <w:tcBorders>
              <w:top w:val="single" w:color="auto" w:sz="4" w:space="0"/>
              <w:left w:val="single" w:color="auto" w:sz="12" w:space="0"/>
              <w:bottom w:val="single" w:color="auto" w:sz="12" w:space="0"/>
              <w:right w:val="single" w:color="auto" w:sz="12" w:space="0"/>
            </w:tcBorders>
            <w:shd w:val="clear" w:color="auto" w:fill="auto"/>
          </w:tcPr>
          <w:p>
            <w:pPr>
              <w:rPr>
                <w:rFonts w:ascii="宋体" w:hAnsi="宋体" w:cs="宋体"/>
                <w:sz w:val="18"/>
                <w:szCs w:val="21"/>
              </w:rPr>
            </w:pPr>
            <w:r>
              <w:rPr>
                <w:rFonts w:hint="eastAsia" w:ascii="宋体" w:hAnsi="宋体" w:cs="宋体"/>
                <w:sz w:val="18"/>
                <w:szCs w:val="21"/>
              </w:rPr>
              <w:t>备注：</w:t>
            </w:r>
          </w:p>
        </w:tc>
      </w:tr>
    </w:tbl>
    <w:p>
      <w:pPr>
        <w:spacing w:line="480" w:lineRule="auto"/>
        <w:rPr>
          <w:rFonts w:ascii="宋体" w:hAnsi="宋体" w:cs="宋体"/>
          <w:b/>
        </w:rPr>
      </w:pPr>
      <w:r>
        <w:rPr>
          <w:rFonts w:hint="eastAsia" w:ascii="宋体" w:hAnsi="宋体" w:cs="宋体"/>
          <w:szCs w:val="21"/>
        </w:rPr>
        <w:t xml:space="preserve">    评标委员会全体成员签字/日期：</w:t>
      </w: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sz w:val="24"/>
        </w:rPr>
      </w:pPr>
    </w:p>
    <w:p>
      <w:pPr>
        <w:snapToGrid w:val="0"/>
        <w:spacing w:line="480" w:lineRule="exact"/>
        <w:rPr>
          <w:rFonts w:ascii="仿宋_GB2312" w:hAnsi="仿宋" w:eastAsia="仿宋_GB2312" w:cs="仿宋_GB2312"/>
          <w:b/>
          <w:sz w:val="28"/>
          <w:szCs w:val="28"/>
        </w:rPr>
      </w:pPr>
      <w:r>
        <w:rPr>
          <w:rFonts w:hint="eastAsia" w:ascii="仿宋_GB2312" w:hAnsi="仿宋" w:eastAsia="仿宋_GB2312" w:cs="仿宋_GB2312"/>
          <w:sz w:val="24"/>
        </w:rPr>
        <w:t xml:space="preserve">附表三 </w:t>
      </w:r>
      <w:r>
        <w:rPr>
          <w:rFonts w:hint="eastAsia" w:ascii="仿宋_GB2312" w:hAnsi="仿宋" w:eastAsia="仿宋_GB2312" w:cs="仿宋_GB2312"/>
          <w:b/>
          <w:sz w:val="28"/>
          <w:szCs w:val="28"/>
        </w:rPr>
        <w:t xml:space="preserve">                  废标情况说明</w:t>
      </w:r>
    </w:p>
    <w:p>
      <w:pPr>
        <w:snapToGrid w:val="0"/>
        <w:spacing w:after="156" w:afterLines="50" w:line="480" w:lineRule="exact"/>
        <w:rPr>
          <w:rFonts w:ascii="宋体" w:hAnsi="宋体" w:cs="宋体"/>
          <w:szCs w:val="44"/>
        </w:rPr>
      </w:pPr>
      <w:r>
        <w:rPr>
          <w:rFonts w:hint="eastAsia" w:ascii="宋体" w:hAnsi="宋体" w:cs="宋体"/>
          <w:szCs w:val="21"/>
        </w:rPr>
        <w:t xml:space="preserve"> 工程名称：</w:t>
      </w:r>
      <w:r>
        <w:rPr>
          <w:rFonts w:hint="eastAsia" w:ascii="宋体" w:hAnsi="宋体" w:cs="宋体"/>
          <w:u w:val="single"/>
        </w:rPr>
        <w:t xml:space="preserve">                                       </w:t>
      </w:r>
      <w:r>
        <w:rPr>
          <w:rFonts w:hint="eastAsia" w:ascii="宋体" w:hAnsi="宋体" w:cs="宋体"/>
        </w:rPr>
        <w:t xml:space="preserve"> （项目名称）</w:t>
      </w:r>
    </w:p>
    <w:tbl>
      <w:tblPr>
        <w:tblStyle w:val="10"/>
        <w:tblW w:w="82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8"/>
        <w:gridCol w:w="3055"/>
        <w:gridCol w:w="4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1013" w:hRule="atLeast"/>
          <w:jc w:val="center"/>
        </w:trPr>
        <w:tc>
          <w:tcPr>
            <w:tcW w:w="678" w:type="dxa"/>
            <w:tcBorders>
              <w:top w:val="single" w:color="auto" w:sz="12"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序号</w:t>
            </w:r>
          </w:p>
        </w:tc>
        <w:tc>
          <w:tcPr>
            <w:tcW w:w="3055" w:type="dxa"/>
            <w:tcBorders>
              <w:top w:val="single" w:color="auto" w:sz="12" w:space="0"/>
              <w:left w:val="single" w:color="auto" w:sz="6"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投   标    人</w:t>
            </w:r>
          </w:p>
        </w:tc>
        <w:tc>
          <w:tcPr>
            <w:tcW w:w="4526" w:type="dxa"/>
            <w:tcBorders>
              <w:top w:val="single" w:color="auto" w:sz="12" w:space="0"/>
              <w:left w:val="single" w:color="auto" w:sz="6" w:space="0"/>
              <w:bottom w:val="single" w:color="auto" w:sz="6" w:space="0"/>
              <w:right w:val="single" w:color="auto" w:sz="12"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不能通过审查的原因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1</w:t>
            </w:r>
          </w:p>
        </w:tc>
        <w:tc>
          <w:tcPr>
            <w:tcW w:w="3055" w:type="dxa"/>
            <w:tcBorders>
              <w:top w:val="single" w:color="auto" w:sz="6" w:space="0"/>
              <w:left w:val="single" w:color="auto" w:sz="6" w:space="0"/>
              <w:bottom w:val="single" w:color="auto" w:sz="6" w:space="0"/>
              <w:right w:val="single" w:color="auto" w:sz="6" w:space="0"/>
            </w:tcBorders>
            <w:shd w:val="clear" w:color="auto" w:fill="auto"/>
          </w:tcPr>
          <w:p>
            <w:pPr>
              <w:snapToGrid w:val="0"/>
              <w:rPr>
                <w:rFonts w:ascii="宋体" w:hAnsi="宋体" w:cs="宋体"/>
                <w:sz w:val="18"/>
                <w:szCs w:val="21"/>
              </w:rPr>
            </w:pPr>
          </w:p>
        </w:tc>
        <w:tc>
          <w:tcPr>
            <w:tcW w:w="4526" w:type="dxa"/>
            <w:tcBorders>
              <w:top w:val="single" w:color="auto" w:sz="6" w:space="0"/>
              <w:left w:val="single" w:color="auto" w:sz="6" w:space="0"/>
              <w:bottom w:val="single" w:color="auto" w:sz="6" w:space="0"/>
              <w:right w:val="single" w:color="auto" w:sz="12" w:space="0"/>
            </w:tcBorders>
            <w:shd w:val="clear" w:color="auto" w:fill="auto"/>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2</w:t>
            </w:r>
          </w:p>
        </w:tc>
        <w:tc>
          <w:tcPr>
            <w:tcW w:w="3055" w:type="dxa"/>
            <w:tcBorders>
              <w:top w:val="single" w:color="auto" w:sz="6" w:space="0"/>
              <w:left w:val="single" w:color="auto" w:sz="6" w:space="0"/>
              <w:bottom w:val="single" w:color="auto" w:sz="6" w:space="0"/>
              <w:right w:val="single" w:color="auto" w:sz="6" w:space="0"/>
            </w:tcBorders>
            <w:shd w:val="clear" w:color="auto" w:fill="auto"/>
          </w:tcPr>
          <w:p>
            <w:pPr>
              <w:snapToGrid w:val="0"/>
              <w:rPr>
                <w:rFonts w:ascii="宋体" w:hAnsi="宋体" w:cs="宋体"/>
                <w:sz w:val="18"/>
                <w:szCs w:val="21"/>
              </w:rPr>
            </w:pPr>
          </w:p>
        </w:tc>
        <w:tc>
          <w:tcPr>
            <w:tcW w:w="4526" w:type="dxa"/>
            <w:tcBorders>
              <w:top w:val="single" w:color="auto" w:sz="6" w:space="0"/>
              <w:left w:val="single" w:color="auto" w:sz="6" w:space="0"/>
              <w:bottom w:val="single" w:color="auto" w:sz="6" w:space="0"/>
              <w:right w:val="single" w:color="auto" w:sz="12" w:space="0"/>
            </w:tcBorders>
            <w:shd w:val="clear" w:color="auto" w:fill="auto"/>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3</w:t>
            </w:r>
          </w:p>
        </w:tc>
        <w:tc>
          <w:tcPr>
            <w:tcW w:w="3055" w:type="dxa"/>
            <w:tcBorders>
              <w:top w:val="single" w:color="auto" w:sz="6" w:space="0"/>
              <w:left w:val="single" w:color="auto" w:sz="6" w:space="0"/>
              <w:bottom w:val="single" w:color="auto" w:sz="6" w:space="0"/>
              <w:right w:val="single" w:color="auto" w:sz="6" w:space="0"/>
            </w:tcBorders>
            <w:shd w:val="clear" w:color="auto" w:fill="auto"/>
          </w:tcPr>
          <w:p>
            <w:pPr>
              <w:snapToGrid w:val="0"/>
              <w:rPr>
                <w:rFonts w:ascii="宋体" w:hAnsi="宋体" w:cs="宋体"/>
                <w:sz w:val="18"/>
                <w:szCs w:val="21"/>
              </w:rPr>
            </w:pPr>
          </w:p>
        </w:tc>
        <w:tc>
          <w:tcPr>
            <w:tcW w:w="4526" w:type="dxa"/>
            <w:tcBorders>
              <w:top w:val="single" w:color="auto" w:sz="6" w:space="0"/>
              <w:left w:val="single" w:color="auto" w:sz="6" w:space="0"/>
              <w:bottom w:val="single" w:color="auto" w:sz="6" w:space="0"/>
              <w:right w:val="single" w:color="auto" w:sz="12" w:space="0"/>
            </w:tcBorders>
            <w:shd w:val="clear" w:color="auto" w:fill="auto"/>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4</w:t>
            </w:r>
          </w:p>
        </w:tc>
        <w:tc>
          <w:tcPr>
            <w:tcW w:w="3055" w:type="dxa"/>
            <w:tcBorders>
              <w:top w:val="single" w:color="auto" w:sz="6" w:space="0"/>
              <w:left w:val="single" w:color="auto" w:sz="6" w:space="0"/>
              <w:bottom w:val="single" w:color="auto" w:sz="6" w:space="0"/>
              <w:right w:val="single" w:color="auto" w:sz="6" w:space="0"/>
            </w:tcBorders>
            <w:shd w:val="clear" w:color="auto" w:fill="auto"/>
          </w:tcPr>
          <w:p>
            <w:pPr>
              <w:snapToGrid w:val="0"/>
              <w:rPr>
                <w:rFonts w:ascii="宋体" w:hAnsi="宋体" w:cs="宋体"/>
                <w:sz w:val="18"/>
                <w:szCs w:val="21"/>
              </w:rPr>
            </w:pPr>
          </w:p>
        </w:tc>
        <w:tc>
          <w:tcPr>
            <w:tcW w:w="4526" w:type="dxa"/>
            <w:tcBorders>
              <w:top w:val="single" w:color="auto" w:sz="6" w:space="0"/>
              <w:left w:val="single" w:color="auto" w:sz="6" w:space="0"/>
              <w:bottom w:val="single" w:color="auto" w:sz="6" w:space="0"/>
              <w:right w:val="single" w:color="auto" w:sz="12" w:space="0"/>
            </w:tcBorders>
            <w:shd w:val="clear" w:color="auto" w:fill="auto"/>
          </w:tcPr>
          <w:p>
            <w:pPr>
              <w:snapToGrid w:val="0"/>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tcBorders>
              <w:top w:val="single" w:color="auto" w:sz="6" w:space="0"/>
              <w:left w:val="single" w:color="auto" w:sz="12" w:space="0"/>
              <w:bottom w:val="single" w:color="auto" w:sz="12" w:space="0"/>
              <w:right w:val="single" w:color="auto" w:sz="6" w:space="0"/>
            </w:tcBorders>
            <w:shd w:val="clear" w:color="auto" w:fill="auto"/>
            <w:vAlign w:val="center"/>
          </w:tcPr>
          <w:p>
            <w:pPr>
              <w:snapToGrid w:val="0"/>
              <w:jc w:val="center"/>
              <w:rPr>
                <w:rFonts w:ascii="宋体" w:hAnsi="宋体" w:cs="宋体"/>
                <w:sz w:val="18"/>
                <w:szCs w:val="21"/>
              </w:rPr>
            </w:pPr>
            <w:r>
              <w:rPr>
                <w:rFonts w:hint="eastAsia" w:ascii="宋体" w:hAnsi="宋体" w:cs="宋体"/>
                <w:sz w:val="18"/>
                <w:szCs w:val="21"/>
              </w:rPr>
              <w:t>……</w:t>
            </w:r>
          </w:p>
        </w:tc>
        <w:tc>
          <w:tcPr>
            <w:tcW w:w="3055" w:type="dxa"/>
            <w:tcBorders>
              <w:top w:val="single" w:color="auto" w:sz="6" w:space="0"/>
              <w:left w:val="single" w:color="auto" w:sz="6" w:space="0"/>
              <w:bottom w:val="single" w:color="auto" w:sz="12" w:space="0"/>
              <w:right w:val="single" w:color="auto" w:sz="6" w:space="0"/>
            </w:tcBorders>
            <w:shd w:val="clear" w:color="auto" w:fill="auto"/>
          </w:tcPr>
          <w:p>
            <w:pPr>
              <w:snapToGrid w:val="0"/>
              <w:rPr>
                <w:rFonts w:ascii="宋体" w:hAnsi="宋体" w:cs="宋体"/>
                <w:sz w:val="18"/>
                <w:szCs w:val="21"/>
              </w:rPr>
            </w:pPr>
          </w:p>
        </w:tc>
        <w:tc>
          <w:tcPr>
            <w:tcW w:w="4526" w:type="dxa"/>
            <w:tcBorders>
              <w:top w:val="single" w:color="auto" w:sz="6" w:space="0"/>
              <w:left w:val="single" w:color="auto" w:sz="6" w:space="0"/>
              <w:bottom w:val="single" w:color="auto" w:sz="12" w:space="0"/>
              <w:right w:val="single" w:color="auto" w:sz="12" w:space="0"/>
            </w:tcBorders>
            <w:shd w:val="clear" w:color="auto" w:fill="auto"/>
          </w:tcPr>
          <w:p>
            <w:pPr>
              <w:snapToGrid w:val="0"/>
              <w:rPr>
                <w:rFonts w:ascii="宋体" w:hAnsi="宋体" w:cs="宋体"/>
                <w:sz w:val="18"/>
                <w:szCs w:val="21"/>
              </w:rPr>
            </w:pPr>
          </w:p>
        </w:tc>
      </w:tr>
    </w:tbl>
    <w:p>
      <w:pPr>
        <w:spacing w:line="480" w:lineRule="auto"/>
        <w:rPr>
          <w:rFonts w:ascii="宋体" w:hAnsi="宋体" w:cs="宋体"/>
          <w:szCs w:val="44"/>
        </w:rPr>
      </w:pPr>
      <w:r>
        <w:rPr>
          <w:rFonts w:hint="eastAsia" w:ascii="宋体" w:hAnsi="宋体" w:cs="宋体"/>
          <w:szCs w:val="21"/>
        </w:rPr>
        <w:t xml:space="preserve">   评标委员会全体成员签字</w:t>
      </w:r>
      <w:r>
        <w:rPr>
          <w:rFonts w:hint="eastAsia" w:ascii="宋体" w:hAnsi="宋体" w:cs="宋体"/>
        </w:rPr>
        <w:t>/日期:</w:t>
      </w:r>
    </w:p>
    <w:p/>
    <w:p/>
    <w:p/>
    <w:p/>
    <w:p/>
    <w:p/>
    <w:p/>
    <w:p/>
    <w:p/>
    <w:p/>
    <w:p/>
    <w:p/>
    <w:p/>
    <w:p/>
    <w:p/>
    <w:p/>
    <w:p/>
    <w:p/>
    <w:p/>
    <w:p/>
    <w:p>
      <w:pPr>
        <w:snapToGrid w:val="0"/>
        <w:spacing w:line="480" w:lineRule="exact"/>
        <w:rPr>
          <w:rFonts w:ascii="仿宋_GB2312" w:hAnsi="仿宋" w:eastAsia="仿宋_GB2312" w:cs="仿宋_GB2312"/>
          <w:b/>
          <w:sz w:val="28"/>
          <w:szCs w:val="28"/>
        </w:rPr>
      </w:pPr>
      <w:r>
        <w:rPr>
          <w:rFonts w:hint="eastAsia" w:ascii="仿宋_GB2312" w:hAnsi="仿宋" w:eastAsia="仿宋_GB2312" w:cs="仿宋_GB2312"/>
          <w:sz w:val="24"/>
        </w:rPr>
        <w:t>附表四</w:t>
      </w:r>
      <w:r>
        <w:rPr>
          <w:rFonts w:hint="eastAsia" w:ascii="仿宋_GB2312" w:hAnsi="仿宋" w:eastAsia="仿宋_GB2312" w:cs="仿宋_GB2312"/>
          <w:b/>
          <w:sz w:val="28"/>
          <w:szCs w:val="28"/>
        </w:rPr>
        <w:t xml:space="preserve">                 符合要求的投标人名单</w:t>
      </w:r>
    </w:p>
    <w:p>
      <w:pPr>
        <w:snapToGrid w:val="0"/>
        <w:spacing w:after="156" w:afterLines="50" w:line="480" w:lineRule="exact"/>
        <w:jc w:val="left"/>
        <w:rPr>
          <w:rFonts w:ascii="宋体" w:hAnsi="宋体" w:cs="宋体"/>
          <w:sz w:val="18"/>
        </w:rPr>
      </w:pPr>
      <w:r>
        <w:rPr>
          <w:rFonts w:hint="eastAsia" w:ascii="宋体" w:hAnsi="宋体" w:cs="宋体"/>
          <w:szCs w:val="21"/>
        </w:rPr>
        <w:t>工程名称：</w:t>
      </w:r>
      <w:r>
        <w:rPr>
          <w:rFonts w:hint="eastAsia" w:ascii="宋体" w:hAnsi="宋体" w:cs="宋体"/>
          <w:u w:val="single"/>
        </w:rPr>
        <w:t xml:space="preserve">                                                     </w:t>
      </w:r>
      <w:r>
        <w:rPr>
          <w:rFonts w:hint="eastAsia" w:ascii="宋体" w:hAnsi="宋体" w:cs="宋体"/>
        </w:rPr>
        <w:t xml:space="preserve"> （项目名称）</w:t>
      </w:r>
    </w:p>
    <w:tbl>
      <w:tblPr>
        <w:tblStyle w:val="10"/>
        <w:tblW w:w="82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
        <w:gridCol w:w="5815"/>
        <w:gridCol w:w="16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849" w:type="dxa"/>
            <w:tcBorders>
              <w:top w:val="single" w:color="auto" w:sz="12" w:space="0"/>
              <w:left w:val="single" w:color="auto" w:sz="12" w:space="0"/>
              <w:bottom w:val="single" w:color="auto" w:sz="6" w:space="0"/>
              <w:right w:val="single" w:color="auto" w:sz="6" w:space="0"/>
            </w:tcBorders>
            <w:shd w:val="clear" w:color="auto" w:fill="auto"/>
            <w:vAlign w:val="center"/>
          </w:tcPr>
          <w:p>
            <w:pPr>
              <w:snapToGrid w:val="0"/>
              <w:jc w:val="center"/>
              <w:rPr>
                <w:rFonts w:ascii="宋体" w:hAnsi="宋体" w:cs="宋体"/>
                <w:sz w:val="18"/>
              </w:rPr>
            </w:pPr>
            <w:r>
              <w:rPr>
                <w:rFonts w:hint="eastAsia" w:ascii="宋体" w:hAnsi="宋体" w:cs="宋体"/>
                <w:sz w:val="18"/>
              </w:rPr>
              <w:t>序号</w:t>
            </w:r>
          </w:p>
        </w:tc>
        <w:tc>
          <w:tcPr>
            <w:tcW w:w="5815" w:type="dxa"/>
            <w:tcBorders>
              <w:top w:val="single" w:color="auto" w:sz="12" w:space="0"/>
              <w:left w:val="single" w:color="auto" w:sz="6" w:space="0"/>
              <w:bottom w:val="single" w:color="auto" w:sz="6" w:space="0"/>
              <w:right w:val="single" w:color="auto" w:sz="6" w:space="0"/>
            </w:tcBorders>
            <w:shd w:val="clear" w:color="auto" w:fill="auto"/>
            <w:vAlign w:val="center"/>
          </w:tcPr>
          <w:p>
            <w:pPr>
              <w:snapToGrid w:val="0"/>
              <w:jc w:val="center"/>
              <w:rPr>
                <w:rFonts w:ascii="宋体" w:hAnsi="宋体" w:cs="宋体"/>
                <w:sz w:val="18"/>
              </w:rPr>
            </w:pPr>
            <w:r>
              <w:rPr>
                <w:rFonts w:hint="eastAsia" w:ascii="宋体" w:hAnsi="宋体" w:cs="宋体"/>
                <w:sz w:val="18"/>
              </w:rPr>
              <w:t>投标人名称</w:t>
            </w:r>
          </w:p>
        </w:tc>
        <w:tc>
          <w:tcPr>
            <w:tcW w:w="1604" w:type="dxa"/>
            <w:tcBorders>
              <w:top w:val="single" w:color="auto" w:sz="12" w:space="0"/>
              <w:left w:val="single" w:color="auto" w:sz="6" w:space="0"/>
              <w:bottom w:val="single" w:color="auto" w:sz="6" w:space="0"/>
              <w:right w:val="single" w:color="auto" w:sz="12" w:space="0"/>
            </w:tcBorders>
            <w:shd w:val="clear" w:color="auto" w:fill="auto"/>
            <w:vAlign w:val="center"/>
          </w:tcPr>
          <w:p>
            <w:pPr>
              <w:snapToGrid w:val="0"/>
              <w:jc w:val="center"/>
              <w:rPr>
                <w:rFonts w:ascii="宋体" w:hAnsi="宋体" w:cs="宋体"/>
                <w:sz w:val="18"/>
              </w:rPr>
            </w:pPr>
            <w:r>
              <w:rPr>
                <w:rFonts w:hint="eastAsia" w:ascii="宋体" w:hAnsi="宋体" w:cs="宋体"/>
                <w:sz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9" w:type="dxa"/>
            <w:tcBorders>
              <w:top w:val="single" w:color="auto" w:sz="6" w:space="0"/>
              <w:left w:val="single" w:color="auto" w:sz="12" w:space="0"/>
              <w:bottom w:val="single" w:color="auto" w:sz="12"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5815" w:type="dxa"/>
            <w:tcBorders>
              <w:top w:val="single" w:color="auto" w:sz="6" w:space="0"/>
              <w:left w:val="single" w:color="auto" w:sz="6" w:space="0"/>
              <w:bottom w:val="single" w:color="auto" w:sz="12" w:space="0"/>
              <w:right w:val="single" w:color="auto" w:sz="6" w:space="0"/>
            </w:tcBorders>
            <w:shd w:val="clear" w:color="auto" w:fill="auto"/>
            <w:vAlign w:val="center"/>
          </w:tcPr>
          <w:p>
            <w:pPr>
              <w:snapToGrid w:val="0"/>
              <w:ind w:firstLine="420" w:firstLineChars="200"/>
              <w:jc w:val="center"/>
              <w:rPr>
                <w:rFonts w:ascii="宋体" w:hAnsi="宋体" w:cs="宋体"/>
              </w:rPr>
            </w:pPr>
          </w:p>
        </w:tc>
        <w:tc>
          <w:tcPr>
            <w:tcW w:w="1604" w:type="dxa"/>
            <w:tcBorders>
              <w:top w:val="single" w:color="auto" w:sz="6" w:space="0"/>
              <w:left w:val="single" w:color="auto" w:sz="6" w:space="0"/>
              <w:bottom w:val="single" w:color="auto" w:sz="12" w:space="0"/>
              <w:right w:val="single" w:color="auto" w:sz="12" w:space="0"/>
            </w:tcBorders>
            <w:shd w:val="clear" w:color="auto" w:fill="auto"/>
            <w:vAlign w:val="center"/>
          </w:tcPr>
          <w:p>
            <w:pPr>
              <w:snapToGrid w:val="0"/>
              <w:ind w:firstLine="420" w:firstLineChars="200"/>
              <w:jc w:val="center"/>
              <w:rPr>
                <w:rFonts w:ascii="宋体" w:hAnsi="宋体" w:cs="宋体"/>
              </w:rPr>
            </w:pPr>
          </w:p>
        </w:tc>
      </w:tr>
    </w:tbl>
    <w:p>
      <w:pPr>
        <w:spacing w:line="480" w:lineRule="auto"/>
        <w:rPr>
          <w:rFonts w:ascii="宋体" w:hAnsi="宋体" w:cs="宋体"/>
          <w:szCs w:val="44"/>
        </w:rPr>
      </w:pPr>
      <w:r>
        <w:rPr>
          <w:rFonts w:hint="eastAsia" w:ascii="宋体" w:hAnsi="宋体" w:cs="宋体"/>
          <w:szCs w:val="21"/>
        </w:rPr>
        <w:t xml:space="preserve">   评标委员会全体成员签字</w:t>
      </w:r>
      <w:r>
        <w:rPr>
          <w:rFonts w:hint="eastAsia" w:ascii="宋体" w:hAnsi="宋体" w:cs="宋体"/>
        </w:rPr>
        <w:t>/日期:</w:t>
      </w:r>
    </w:p>
    <w:p>
      <w:pPr>
        <w:snapToGrid w:val="0"/>
        <w:rPr>
          <w:rFonts w:ascii="宋体" w:hAnsi="宋体" w:cs="宋体"/>
        </w:rPr>
      </w:pPr>
    </w:p>
    <w:p>
      <w:pPr>
        <w:snapToGrid w:val="0"/>
        <w:rPr>
          <w:rFonts w:ascii="宋体" w:hAnsi="宋体" w:cs="宋体"/>
        </w:rPr>
      </w:pPr>
    </w:p>
    <w:p>
      <w:pPr>
        <w:snapToGrid w:val="0"/>
        <w:rPr>
          <w:rFonts w:ascii="宋体" w:hAnsi="宋体" w:cs="宋体"/>
          <w:sz w:val="18"/>
          <w:szCs w:val="18"/>
        </w:rPr>
      </w:pPr>
      <w:r>
        <w:rPr>
          <w:rFonts w:hint="eastAsia" w:ascii="宋体" w:hAnsi="宋体" w:cs="宋体"/>
          <w:sz w:val="18"/>
          <w:szCs w:val="18"/>
        </w:rPr>
        <w:t xml:space="preserve">  </w:t>
      </w:r>
    </w:p>
    <w:p>
      <w:pPr>
        <w:snapToGrid w:val="0"/>
        <w:rPr>
          <w:rFonts w:ascii="宋体" w:hAnsi="宋体" w:cs="宋体"/>
          <w:sz w:val="18"/>
          <w:szCs w:val="18"/>
        </w:rPr>
      </w:pPr>
    </w:p>
    <w:p>
      <w:pPr>
        <w:rPr>
          <w:rFonts w:ascii="宋体" w:hAnsi="宋体" w:cs="宋体"/>
          <w:sz w:val="18"/>
          <w:szCs w:val="18"/>
        </w:rPr>
      </w:pPr>
      <w:r>
        <w:rPr>
          <w:rFonts w:hint="eastAsia" w:ascii="宋体" w:hAnsi="宋体" w:cs="宋体"/>
          <w:sz w:val="18"/>
          <w:szCs w:val="18"/>
        </w:rPr>
        <w:t xml:space="preserve">  </w:t>
      </w:r>
    </w:p>
    <w:p>
      <w:pPr>
        <w:rPr>
          <w:rFonts w:ascii="宋体" w:hAnsi="宋体" w:cs="宋体"/>
          <w:sz w:val="18"/>
          <w:szCs w:val="18"/>
        </w:rPr>
      </w:pPr>
    </w:p>
    <w:p>
      <w:pPr>
        <w:spacing w:line="360" w:lineRule="auto"/>
        <w:jc w:val="center"/>
        <w:rPr>
          <w:rFonts w:ascii="仿宋" w:hAnsi="仿宋" w:eastAsia="仿宋" w:cs="仿宋"/>
          <w:b/>
          <w:sz w:val="28"/>
          <w:szCs w:val="28"/>
        </w:rPr>
      </w:pPr>
    </w:p>
    <w:p/>
    <w:p/>
    <w:p/>
    <w:p/>
    <w:p/>
    <w:p/>
    <w:p/>
    <w:p/>
    <w:p/>
    <w:p/>
    <w:p/>
    <w:p/>
    <w:p>
      <w:pPr>
        <w:spacing w:line="660" w:lineRule="exact"/>
        <w:rPr>
          <w:rFonts w:ascii="仿宋_GB2312" w:hAnsi="宋体" w:eastAsia="仿宋_GB2312" w:cs="仿宋_GB2312"/>
          <w:sz w:val="32"/>
          <w:szCs w:val="32"/>
        </w:rPr>
      </w:pPr>
      <w:r>
        <w:rPr>
          <w:rFonts w:hint="eastAsia" w:ascii="仿宋_GB2312" w:hAnsi="仿宋" w:eastAsia="仿宋_GB2312" w:cs="仿宋_GB2312"/>
          <w:sz w:val="24"/>
        </w:rPr>
        <w:t xml:space="preserve">附表五                   </w:t>
      </w:r>
      <w:r>
        <w:rPr>
          <w:rFonts w:hint="eastAsia" w:ascii="仿宋_GB2312" w:hAnsi="仿宋" w:eastAsia="仿宋_GB2312" w:cs="仿宋_GB2312"/>
          <w:b/>
          <w:sz w:val="28"/>
          <w:szCs w:val="28"/>
        </w:rPr>
        <w:t xml:space="preserve">   中标候选人表</w:t>
      </w:r>
    </w:p>
    <w:p>
      <w:pPr>
        <w:spacing w:line="660" w:lineRule="exact"/>
        <w:rPr>
          <w:rFonts w:ascii="仿宋_GB2312" w:hAnsi="宋体" w:cs="仿宋_GB2312"/>
          <w:szCs w:val="21"/>
        </w:rPr>
      </w:pPr>
      <w:r>
        <w:rPr>
          <w:rFonts w:hint="eastAsia" w:ascii="宋体" w:hAnsi="宋体" w:cs="宋体"/>
          <w:szCs w:val="21"/>
        </w:rPr>
        <w:t xml:space="preserve">   工程名称：</w:t>
      </w:r>
      <w:r>
        <w:rPr>
          <w:rFonts w:hint="eastAsia" w:ascii="宋体" w:hAnsi="宋体" w:cs="宋体"/>
          <w:szCs w:val="21"/>
          <w:u w:val="single"/>
        </w:rPr>
        <w:t xml:space="preserve">                                            </w:t>
      </w:r>
      <w:r>
        <w:rPr>
          <w:rFonts w:hint="eastAsia" w:ascii="宋体" w:hAnsi="宋体" w:cs="宋体"/>
          <w:szCs w:val="21"/>
        </w:rPr>
        <w:t xml:space="preserve"> （项目名称）</w:t>
      </w:r>
      <w:r>
        <w:rPr>
          <w:rFonts w:hint="eastAsia" w:ascii="仿宋_GB2312" w:hAnsi="宋体" w:cs="仿宋_GB2312"/>
          <w:b/>
          <w:szCs w:val="21"/>
        </w:rPr>
        <w:t xml:space="preserve"> </w:t>
      </w:r>
    </w:p>
    <w:tbl>
      <w:tblPr>
        <w:tblStyle w:val="10"/>
        <w:tblW w:w="7157"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33"/>
        <w:gridCol w:w="2406"/>
        <w:gridCol w:w="1425"/>
        <w:gridCol w:w="209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1233"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排名</w:t>
            </w:r>
          </w:p>
        </w:tc>
        <w:tc>
          <w:tcPr>
            <w:tcW w:w="2406"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投标人名称</w:t>
            </w:r>
          </w:p>
        </w:tc>
        <w:tc>
          <w:tcPr>
            <w:tcW w:w="1425"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投标报价</w:t>
            </w:r>
          </w:p>
        </w:tc>
        <w:tc>
          <w:tcPr>
            <w:tcW w:w="2093"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中标候选人名次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123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1</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123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2</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123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3</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90" w:hRule="atLeast"/>
          <w:jc w:val="center"/>
        </w:trPr>
        <w:tc>
          <w:tcPr>
            <w:tcW w:w="123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sz w:val="18"/>
                <w:szCs w:val="21"/>
              </w:rPr>
            </w:pPr>
            <w:r>
              <w:rPr>
                <w:rFonts w:hint="eastAsia" w:ascii="宋体" w:hAnsi="宋体" w:cs="宋体"/>
                <w:sz w:val="18"/>
                <w:szCs w:val="21"/>
              </w:rPr>
              <w:t>4</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1"/>
              </w:rPr>
            </w:pPr>
          </w:p>
        </w:tc>
      </w:tr>
    </w:tbl>
    <w:p>
      <w:pPr>
        <w:jc w:val="left"/>
        <w:rPr>
          <w:rFonts w:ascii="黑体" w:eastAsia="黑体" w:cs="黑体"/>
          <w:szCs w:val="21"/>
        </w:rPr>
      </w:pPr>
    </w:p>
    <w:p>
      <w:pPr>
        <w:jc w:val="left"/>
        <w:rPr>
          <w:rFonts w:ascii="宋体" w:hAnsi="宋体" w:cs="宋体"/>
          <w:szCs w:val="21"/>
        </w:rPr>
      </w:pPr>
      <w:r>
        <w:rPr>
          <w:rFonts w:hint="eastAsia" w:ascii="宋体" w:hAnsi="宋体" w:cs="宋体"/>
          <w:szCs w:val="21"/>
        </w:rPr>
        <w:t xml:space="preserve">   签订合同前要处理的事宜：</w:t>
      </w:r>
    </w:p>
    <w:p>
      <w:pPr>
        <w:jc w:val="left"/>
        <w:rPr>
          <w:rFonts w:ascii="黑体" w:eastAsia="黑体" w:cs="黑体"/>
          <w:szCs w:val="21"/>
        </w:rPr>
      </w:pPr>
    </w:p>
    <w:p>
      <w:pPr>
        <w:jc w:val="left"/>
        <w:rPr>
          <w:rFonts w:ascii="黑体" w:eastAsia="黑体" w:cs="黑体"/>
          <w:szCs w:val="21"/>
        </w:rPr>
      </w:pPr>
    </w:p>
    <w:p>
      <w:pPr>
        <w:jc w:val="left"/>
        <w:rPr>
          <w:rFonts w:ascii="黑体" w:eastAsia="黑体" w:cs="黑体"/>
          <w:szCs w:val="21"/>
        </w:rPr>
      </w:pPr>
    </w:p>
    <w:p>
      <w:pPr>
        <w:jc w:val="left"/>
        <w:rPr>
          <w:rFonts w:ascii="宋体" w:hAnsi="宋体" w:cs="宋体"/>
          <w:szCs w:val="21"/>
        </w:rPr>
      </w:pPr>
      <w:r>
        <w:rPr>
          <w:rFonts w:hint="eastAsia" w:ascii="宋体" w:hAnsi="宋体" w:cs="宋体"/>
          <w:szCs w:val="21"/>
        </w:rPr>
        <w:t xml:space="preserve">   评标委员会全体成员签字：</w:t>
      </w:r>
    </w:p>
    <w:p>
      <w:pPr>
        <w:jc w:val="left"/>
        <w:rPr>
          <w:rFonts w:ascii="黑体" w:eastAsia="黑体" w:cs="黑体"/>
          <w:szCs w:val="21"/>
        </w:rPr>
      </w:pPr>
      <w:r>
        <w:rPr>
          <w:rFonts w:hint="eastAsia" w:ascii="黑体" w:eastAsia="黑体" w:cs="黑体"/>
          <w:szCs w:val="21"/>
        </w:rPr>
        <w:t xml:space="preserve"> </w:t>
      </w:r>
    </w:p>
    <w:p>
      <w:pPr>
        <w:jc w:val="left"/>
        <w:rPr>
          <w:rFonts w:ascii="黑体" w:eastAsia="黑体" w:cs="黑体"/>
          <w:szCs w:val="21"/>
        </w:rPr>
      </w:pPr>
    </w:p>
    <w:p>
      <w:pPr>
        <w:jc w:val="left"/>
        <w:rPr>
          <w:rFonts w:ascii="黑体" w:eastAsia="黑体" w:cs="黑体"/>
          <w:szCs w:val="21"/>
        </w:rPr>
      </w:pPr>
    </w:p>
    <w:p>
      <w:pPr>
        <w:jc w:val="left"/>
        <w:rPr>
          <w:rFonts w:ascii="宋体" w:hAnsi="宋体" w:cs="宋体"/>
          <w:szCs w:val="21"/>
        </w:rPr>
      </w:pPr>
      <w:r>
        <w:rPr>
          <w:rFonts w:hint="eastAsia" w:ascii="宋体" w:hAnsi="宋体" w:cs="宋体"/>
          <w:szCs w:val="21"/>
        </w:rPr>
        <w:t xml:space="preserve">   监督人员签字：</w:t>
      </w:r>
    </w:p>
    <w:p>
      <w:pPr>
        <w:jc w:val="left"/>
        <w:rPr>
          <w:rFonts w:ascii="黑体" w:hAnsi="宋体" w:eastAsia="黑体" w:cs="黑体"/>
          <w:szCs w:val="28"/>
        </w:rPr>
      </w:pPr>
    </w:p>
    <w:p>
      <w:pPr>
        <w:jc w:val="left"/>
        <w:rPr>
          <w:rFonts w:ascii="黑体" w:hAnsi="宋体" w:eastAsia="黑体" w:cs="黑体"/>
          <w:sz w:val="24"/>
          <w:szCs w:val="28"/>
        </w:rPr>
      </w:pPr>
      <w:r>
        <w:rPr>
          <w:rFonts w:hint="eastAsia" w:ascii="黑体" w:hAnsi="宋体" w:eastAsia="黑体" w:cs="黑体"/>
          <w:szCs w:val="28"/>
        </w:rPr>
        <w:t xml:space="preserve">                                                      </w:t>
      </w:r>
      <w:r>
        <w:rPr>
          <w:rFonts w:hint="eastAsia" w:ascii="宋体" w:hAnsi="宋体" w:cs="宋体"/>
          <w:szCs w:val="28"/>
        </w:rPr>
        <w:t>日期：</w:t>
      </w:r>
      <w:r>
        <w:rPr>
          <w:rFonts w:hint="eastAsia" w:ascii="宋体" w:hAnsi="宋体" w:cs="宋体"/>
          <w:szCs w:val="28"/>
          <w:u w:val="single"/>
        </w:rPr>
        <w:t xml:space="preserve">    </w:t>
      </w:r>
      <w:r>
        <w:rPr>
          <w:rFonts w:hint="eastAsia" w:ascii="宋体" w:hAnsi="宋体" w:cs="宋体"/>
          <w:szCs w:val="28"/>
        </w:rPr>
        <w:t>年</w:t>
      </w:r>
      <w:r>
        <w:rPr>
          <w:rFonts w:hint="eastAsia" w:ascii="宋体" w:hAnsi="宋体" w:cs="宋体"/>
          <w:szCs w:val="28"/>
          <w:u w:val="single"/>
        </w:rPr>
        <w:t xml:space="preserve">   </w:t>
      </w:r>
      <w:r>
        <w:rPr>
          <w:rFonts w:hint="eastAsia" w:ascii="宋体" w:hAnsi="宋体" w:cs="宋体"/>
          <w:szCs w:val="28"/>
        </w:rPr>
        <w:t>月</w:t>
      </w:r>
      <w:r>
        <w:rPr>
          <w:rFonts w:hint="eastAsia" w:ascii="宋体" w:hAnsi="宋体" w:cs="宋体"/>
          <w:szCs w:val="28"/>
          <w:u w:val="single"/>
        </w:rPr>
        <w:t xml:space="preserve">   </w:t>
      </w:r>
      <w:r>
        <w:rPr>
          <w:rFonts w:hint="eastAsia" w:ascii="宋体" w:hAnsi="宋体" w:cs="宋体"/>
          <w:szCs w:val="28"/>
        </w:rPr>
        <w:t>日</w:t>
      </w: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both"/>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
          <w:sz w:val="28"/>
          <w:szCs w:val="28"/>
        </w:rPr>
      </w:pPr>
    </w:p>
    <w:p>
      <w:pPr>
        <w:spacing w:line="360" w:lineRule="auto"/>
        <w:jc w:val="center"/>
        <w:rPr>
          <w:rFonts w:hint="eastAsia" w:ascii="仿宋_GB2312" w:hAnsi="仿宋" w:eastAsia="仿宋_GB2312" w:cs="仿宋"/>
          <w:sz w:val="28"/>
          <w:szCs w:val="28"/>
        </w:rPr>
      </w:pPr>
    </w:p>
    <w:p>
      <w:pPr>
        <w:spacing w:line="360" w:lineRule="auto"/>
        <w:jc w:val="center"/>
        <w:rPr>
          <w:rFonts w:hint="eastAsia" w:ascii="仿宋_GB2312" w:hAnsi="仿宋" w:eastAsia="仿宋_GB2312" w:cs="仿宋_GB2312"/>
          <w:b/>
          <w:sz w:val="28"/>
          <w:szCs w:val="28"/>
        </w:rPr>
      </w:pPr>
      <w:r>
        <w:rPr>
          <w:rFonts w:hint="eastAsia" w:ascii="仿宋_GB2312" w:hAnsi="仿宋" w:eastAsia="仿宋_GB2312" w:cs="仿宋"/>
          <w:sz w:val="28"/>
          <w:szCs w:val="28"/>
        </w:rPr>
        <w:t>第四章 合同条款及格式</w:t>
      </w:r>
    </w:p>
    <w:p>
      <w:pPr>
        <w:pStyle w:val="7"/>
        <w:spacing w:line="400" w:lineRule="exact"/>
        <w:ind w:firstLine="1540" w:firstLineChars="550"/>
        <w:jc w:val="right"/>
        <w:rPr>
          <w:sz w:val="28"/>
          <w:szCs w:val="28"/>
        </w:rPr>
      </w:pPr>
      <w:r>
        <w:rPr>
          <w:rFonts w:hint="eastAsia"/>
          <w:sz w:val="28"/>
          <w:szCs w:val="28"/>
        </w:rPr>
        <w:t>合 同 编 号：</w:t>
      </w:r>
      <w:r>
        <w:rPr>
          <w:rFonts w:hint="eastAsia" w:ascii="宋体" w:hAnsi="宋体"/>
          <w:sz w:val="28"/>
          <w:szCs w:val="28"/>
          <w:u w:val="single"/>
        </w:rPr>
        <w:t>XJ-WG</w:t>
      </w:r>
      <w:r>
        <w:rPr>
          <w:rFonts w:ascii="宋体" w:hAnsi="宋体"/>
          <w:sz w:val="28"/>
          <w:szCs w:val="28"/>
          <w:u w:val="single"/>
        </w:rPr>
        <w:t>YJ</w:t>
      </w:r>
      <w:r>
        <w:rPr>
          <w:rFonts w:hint="eastAsia" w:ascii="宋体" w:hAnsi="宋体"/>
          <w:sz w:val="28"/>
          <w:szCs w:val="28"/>
          <w:u w:val="single"/>
        </w:rPr>
        <w:t>-201705</w:t>
      </w:r>
      <w:r>
        <w:rPr>
          <w:rFonts w:hint="eastAsia" w:ascii="宋体" w:hAnsi="宋体"/>
          <w:sz w:val="28"/>
          <w:szCs w:val="28"/>
          <w:u w:val="single"/>
          <w:lang w:val="en-US" w:eastAsia="zh-CN"/>
        </w:rPr>
        <w:t>001</w:t>
      </w:r>
    </w:p>
    <w:p>
      <w:pPr>
        <w:jc w:val="center"/>
        <w:rPr>
          <w:rFonts w:ascii="宋体" w:hAnsi="宋体"/>
          <w:b/>
          <w:bCs/>
          <w:sz w:val="52"/>
          <w:szCs w:val="52"/>
        </w:rPr>
      </w:pPr>
    </w:p>
    <w:p>
      <w:pPr>
        <w:jc w:val="center"/>
        <w:rPr>
          <w:rFonts w:ascii="宋体" w:hAnsi="宋体"/>
          <w:b/>
          <w:bCs/>
          <w:sz w:val="48"/>
          <w:szCs w:val="48"/>
        </w:rPr>
      </w:pPr>
      <w:r>
        <w:rPr>
          <w:rFonts w:hint="eastAsia" w:ascii="宋体" w:hAnsi="宋体"/>
          <w:b/>
          <w:bCs/>
          <w:sz w:val="48"/>
          <w:szCs w:val="48"/>
        </w:rPr>
        <w:t>武冈市教育新区路网及校区建设工程</w:t>
      </w:r>
    </w:p>
    <w:p>
      <w:pPr>
        <w:jc w:val="center"/>
        <w:rPr>
          <w:rFonts w:ascii="宋体" w:hAnsi="宋体"/>
          <w:b/>
          <w:bCs/>
          <w:sz w:val="48"/>
          <w:szCs w:val="48"/>
        </w:rPr>
      </w:pPr>
      <w:r>
        <w:rPr>
          <w:rFonts w:hint="eastAsia" w:ascii="宋体" w:hAnsi="宋体"/>
          <w:b/>
          <w:bCs/>
          <w:sz w:val="48"/>
          <w:szCs w:val="48"/>
          <w:lang w:eastAsia="zh-CN"/>
        </w:rPr>
        <w:t>桩基工程</w:t>
      </w:r>
      <w:r>
        <w:rPr>
          <w:rFonts w:hint="eastAsia" w:ascii="宋体" w:hAnsi="宋体"/>
          <w:b/>
          <w:bCs/>
          <w:sz w:val="48"/>
          <w:szCs w:val="48"/>
        </w:rPr>
        <w:t>专业分包施工合同</w:t>
      </w:r>
    </w:p>
    <w:p>
      <w:pPr>
        <w:pStyle w:val="7"/>
        <w:spacing w:line="400" w:lineRule="exact"/>
        <w:ind w:firstLine="1540" w:firstLineChars="550"/>
        <w:rPr>
          <w:sz w:val="28"/>
          <w:szCs w:val="28"/>
        </w:rPr>
      </w:pPr>
      <w:r>
        <w:rPr>
          <w:rFonts w:hint="eastAsia"/>
          <w:sz w:val="28"/>
          <w:szCs w:val="28"/>
        </w:rPr>
        <w:t xml:space="preserve"> </w:t>
      </w:r>
    </w:p>
    <w:p>
      <w:pPr>
        <w:pStyle w:val="7"/>
        <w:spacing w:line="400" w:lineRule="exact"/>
        <w:ind w:firstLine="280" w:firstLineChars="100"/>
        <w:rPr>
          <w:sz w:val="28"/>
          <w:szCs w:val="28"/>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hint="eastAsia" w:ascii="宋体" w:hAnsi="宋体"/>
          <w:sz w:val="30"/>
          <w:szCs w:val="30"/>
        </w:rPr>
      </w:pPr>
    </w:p>
    <w:p>
      <w:pPr>
        <w:jc w:val="center"/>
        <w:rPr>
          <w:rFonts w:hint="eastAsia" w:ascii="宋体" w:hAnsi="宋体"/>
          <w:sz w:val="30"/>
          <w:szCs w:val="30"/>
        </w:rPr>
      </w:pPr>
    </w:p>
    <w:p>
      <w:pPr>
        <w:pStyle w:val="7"/>
        <w:spacing w:line="400" w:lineRule="exact"/>
        <w:ind w:firstLine="800" w:firstLineChars="250"/>
        <w:rPr>
          <w:sz w:val="32"/>
          <w:szCs w:val="32"/>
          <w:u w:val="single"/>
        </w:rPr>
      </w:pPr>
      <w:r>
        <w:rPr>
          <w:rFonts w:hint="eastAsia"/>
          <w:sz w:val="32"/>
          <w:szCs w:val="32"/>
        </w:rPr>
        <w:t xml:space="preserve">   发 包 人：</w:t>
      </w:r>
      <w:r>
        <w:rPr>
          <w:rFonts w:hint="eastAsia"/>
          <w:sz w:val="32"/>
          <w:szCs w:val="32"/>
          <w:u w:val="single"/>
        </w:rPr>
        <w:t xml:space="preserve">                     </w:t>
      </w:r>
    </w:p>
    <w:p>
      <w:pPr>
        <w:pStyle w:val="7"/>
        <w:spacing w:line="400" w:lineRule="exact"/>
        <w:rPr>
          <w:sz w:val="32"/>
          <w:szCs w:val="32"/>
          <w:u w:val="single"/>
        </w:rPr>
      </w:pPr>
      <w:r>
        <w:rPr>
          <w:rFonts w:hint="eastAsia"/>
          <w:sz w:val="32"/>
          <w:szCs w:val="32"/>
        </w:rPr>
        <w:t xml:space="preserve">        承 包 人: </w:t>
      </w:r>
      <w:r>
        <w:rPr>
          <w:rFonts w:hint="eastAsia"/>
          <w:sz w:val="32"/>
          <w:szCs w:val="32"/>
          <w:u w:val="single"/>
        </w:rPr>
        <w:t xml:space="preserve">                     </w:t>
      </w:r>
    </w:p>
    <w:p>
      <w:pPr>
        <w:spacing w:line="400" w:lineRule="exact"/>
        <w:ind w:firstLine="800" w:firstLineChars="250"/>
        <w:jc w:val="left"/>
        <w:rPr>
          <w:rFonts w:ascii="宋体" w:hAnsi="宋体"/>
          <w:sz w:val="32"/>
          <w:szCs w:val="32"/>
          <w:u w:val="single"/>
        </w:rPr>
      </w:pPr>
      <w:r>
        <w:rPr>
          <w:rFonts w:hint="eastAsia" w:ascii="宋体" w:hAnsi="宋体"/>
          <w:sz w:val="32"/>
          <w:szCs w:val="32"/>
        </w:rPr>
        <w:t xml:space="preserve">   签订日期：</w:t>
      </w:r>
      <w:r>
        <w:rPr>
          <w:rFonts w:hint="eastAsia" w:ascii="宋体" w:hAnsi="宋体"/>
          <w:sz w:val="32"/>
          <w:szCs w:val="32"/>
          <w:u w:val="single"/>
        </w:rPr>
        <w:t xml:space="preserve">                    </w:t>
      </w:r>
    </w:p>
    <w:p>
      <w:pPr>
        <w:jc w:val="center"/>
        <w:rPr>
          <w:rFonts w:hint="eastAsia"/>
          <w:b/>
          <w:sz w:val="44"/>
          <w:szCs w:val="44"/>
        </w:rPr>
      </w:pPr>
    </w:p>
    <w:p>
      <w:pPr>
        <w:jc w:val="center"/>
        <w:rPr>
          <w:rFonts w:hint="eastAsia"/>
          <w:b/>
          <w:sz w:val="44"/>
          <w:szCs w:val="44"/>
        </w:rPr>
      </w:pPr>
      <w:r>
        <w:rPr>
          <w:rFonts w:hint="eastAsia"/>
          <w:b/>
          <w:sz w:val="44"/>
          <w:szCs w:val="44"/>
        </w:rPr>
        <w:t>桩基工程专业分包合同</w:t>
      </w:r>
    </w:p>
    <w:p>
      <w:pP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rPr>
      </w:pPr>
      <w:r>
        <w:rPr>
          <w:rFonts w:hint="eastAsia"/>
          <w:sz w:val="24"/>
          <w:szCs w:val="24"/>
        </w:rPr>
        <w:t>甲 方（发包方）：湖南湘江工程建设有限公司武冈分公司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rPr>
      </w:pPr>
      <w:r>
        <w:rPr>
          <w:rFonts w:hint="eastAsia"/>
          <w:sz w:val="24"/>
          <w:szCs w:val="24"/>
        </w:rPr>
        <w:t xml:space="preserve">乙 方（承包方）：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依照《中华人民共和国合同法》、《中华人民共和国建筑法》及其它有关法律、行政法规，遵循平等、自愿、公平和诚实信用的原则，双方就</w:t>
      </w:r>
      <w:r>
        <w:rPr>
          <w:rFonts w:hint="eastAsia"/>
          <w:sz w:val="24"/>
          <w:szCs w:val="24"/>
          <w:u w:val="single"/>
        </w:rPr>
        <w:t>武冈市教育新区路网及校区建设工程</w:t>
      </w:r>
      <w:r>
        <w:rPr>
          <w:rFonts w:hint="eastAsia"/>
          <w:sz w:val="24"/>
          <w:szCs w:val="24"/>
          <w:u w:val="single"/>
          <w:lang w:eastAsia="zh-CN"/>
        </w:rPr>
        <w:t>桩基工程</w:t>
      </w:r>
      <w:r>
        <w:rPr>
          <w:rFonts w:hint="eastAsia"/>
          <w:sz w:val="24"/>
          <w:szCs w:val="24"/>
          <w:u w:val="single"/>
        </w:rPr>
        <w:t>专业分包</w:t>
      </w:r>
      <w:r>
        <w:rPr>
          <w:rFonts w:hint="eastAsia"/>
          <w:sz w:val="24"/>
          <w:szCs w:val="24"/>
        </w:rPr>
        <w:t>事项协商达成一致，订立本合同。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b/>
          <w:sz w:val="28"/>
          <w:szCs w:val="28"/>
        </w:rPr>
      </w:pPr>
      <w:r>
        <w:rPr>
          <w:rFonts w:hint="eastAsia"/>
          <w:b/>
          <w:sz w:val="28"/>
          <w:szCs w:val="28"/>
        </w:rPr>
        <w:t>一、</w:t>
      </w:r>
      <w:r>
        <w:rPr>
          <w:rFonts w:hint="eastAsia"/>
          <w:b/>
          <w:sz w:val="28"/>
          <w:szCs w:val="28"/>
          <w:lang w:val="en-US" w:eastAsia="zh-CN"/>
        </w:rPr>
        <w:t>工程概况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u w:val="none"/>
        </w:rPr>
      </w:pPr>
      <w:r>
        <w:rPr>
          <w:rFonts w:hint="eastAsia"/>
          <w:sz w:val="24"/>
          <w:szCs w:val="24"/>
          <w:lang w:val="en-US" w:eastAsia="zh-CN"/>
        </w:rPr>
        <w:t>1.1</w:t>
      </w:r>
      <w:r>
        <w:rPr>
          <w:rFonts w:hint="eastAsia"/>
          <w:sz w:val="24"/>
          <w:szCs w:val="24"/>
        </w:rPr>
        <w:t>工程名称：</w:t>
      </w:r>
      <w:r>
        <w:rPr>
          <w:rFonts w:hint="eastAsia"/>
          <w:sz w:val="24"/>
          <w:szCs w:val="24"/>
          <w:u w:val="none"/>
        </w:rPr>
        <w:t>武冈市教育新区路网及校区建设工程</w:t>
      </w:r>
      <w:r>
        <w:rPr>
          <w:rFonts w:hint="eastAsia"/>
          <w:sz w:val="24"/>
          <w:szCs w:val="24"/>
          <w:u w:val="none"/>
          <w:lang w:eastAsia="zh-CN"/>
        </w:rPr>
        <w:t>桩基工程</w:t>
      </w:r>
      <w:r>
        <w:rPr>
          <w:rFonts w:hint="eastAsia"/>
          <w:sz w:val="24"/>
          <w:szCs w:val="24"/>
          <w:u w:val="none"/>
        </w:rPr>
        <w:t>专业分包</w:t>
      </w:r>
      <w:r>
        <w:rPr>
          <w:rFonts w:hint="eastAsia"/>
          <w:sz w:val="24"/>
          <w:szCs w:val="24"/>
          <w:u w:val="none"/>
          <w:lang w:val="en-US" w:eastAsia="zh-CN"/>
        </w:rPr>
        <w:t>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u w:val="single"/>
        </w:rPr>
      </w:pPr>
      <w:r>
        <w:rPr>
          <w:rFonts w:hint="eastAsia"/>
          <w:sz w:val="24"/>
          <w:szCs w:val="24"/>
          <w:lang w:val="en-US" w:eastAsia="zh-CN"/>
        </w:rPr>
        <w:t>1.2</w:t>
      </w:r>
      <w:r>
        <w:rPr>
          <w:rFonts w:hint="eastAsia"/>
          <w:sz w:val="24"/>
          <w:szCs w:val="24"/>
        </w:rPr>
        <w:t>工程地点：</w:t>
      </w:r>
      <w:r>
        <w:rPr>
          <w:rFonts w:hint="eastAsia"/>
          <w:sz w:val="24"/>
          <w:szCs w:val="24"/>
          <w:u w:val="none"/>
        </w:rPr>
        <w:t>武冈市安乐乡境内</w:t>
      </w:r>
      <w:r>
        <w:rPr>
          <w:sz w:val="24"/>
          <w:szCs w:val="24"/>
          <w:u w:val="none"/>
        </w:rPr>
        <w:t xml:space="preserve"> </w:t>
      </w:r>
      <w:r>
        <w:rPr>
          <w:rFonts w:hint="eastAsia"/>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szCs w:val="24"/>
          <w:u w:val="none"/>
        </w:rPr>
      </w:pPr>
      <w:r>
        <w:rPr>
          <w:rFonts w:hint="eastAsia"/>
          <w:sz w:val="24"/>
          <w:szCs w:val="24"/>
          <w:u w:val="none"/>
          <w:lang w:val="en-US" w:eastAsia="zh-CN"/>
        </w:rPr>
        <w:t>1.3</w:t>
      </w:r>
      <w:r>
        <w:rPr>
          <w:rFonts w:hint="eastAsia"/>
          <w:sz w:val="24"/>
          <w:szCs w:val="24"/>
          <w:u w:val="none"/>
          <w:lang w:eastAsia="zh-CN"/>
        </w:rPr>
        <w:t>工程量</w:t>
      </w:r>
      <w:r>
        <w:rPr>
          <w:rFonts w:hint="eastAsia"/>
          <w:sz w:val="24"/>
          <w:szCs w:val="24"/>
          <w:u w:val="none"/>
        </w:rPr>
        <w:t>：</w:t>
      </w:r>
      <w:r>
        <w:rPr>
          <w:rFonts w:hint="eastAsia"/>
          <w:color w:val="auto"/>
          <w:sz w:val="24"/>
          <w:szCs w:val="24"/>
          <w:u w:val="none"/>
        </w:rPr>
        <w:t xml:space="preserve">该项目建设面积 </w:t>
      </w:r>
      <w:r>
        <w:rPr>
          <w:rFonts w:hint="eastAsia"/>
          <w:color w:val="auto"/>
          <w:sz w:val="24"/>
          <w:szCs w:val="24"/>
          <w:u w:val="none"/>
          <w:lang w:val="en-US" w:eastAsia="zh-CN"/>
        </w:rPr>
        <w:t>291</w:t>
      </w:r>
      <w:r>
        <w:rPr>
          <w:rFonts w:hint="eastAsia"/>
          <w:color w:val="auto"/>
          <w:sz w:val="24"/>
          <w:szCs w:val="24"/>
          <w:u w:val="none"/>
        </w:rPr>
        <w:t xml:space="preserve"> 亩，</w:t>
      </w:r>
      <w:r>
        <w:rPr>
          <w:rFonts w:hint="eastAsia"/>
          <w:color w:val="auto"/>
          <w:sz w:val="24"/>
          <w:szCs w:val="24"/>
          <w:u w:val="none"/>
          <w:lang w:eastAsia="zh-CN"/>
        </w:rPr>
        <w:t>桩基工程</w:t>
      </w:r>
      <w:r>
        <w:rPr>
          <w:rFonts w:hint="eastAsia"/>
          <w:color w:val="auto"/>
          <w:sz w:val="24"/>
          <w:szCs w:val="24"/>
          <w:u w:val="none"/>
        </w:rPr>
        <w:t>施工方式为旋挖钻孔灌注桩和冲击</w:t>
      </w:r>
      <w:r>
        <w:rPr>
          <w:rFonts w:hint="eastAsia"/>
          <w:color w:val="auto"/>
          <w:sz w:val="24"/>
          <w:szCs w:val="24"/>
          <w:u w:val="none"/>
          <w:lang w:eastAsia="zh-CN"/>
        </w:rPr>
        <w:t>成孔</w:t>
      </w:r>
      <w:r>
        <w:rPr>
          <w:rFonts w:hint="eastAsia"/>
          <w:color w:val="auto"/>
          <w:sz w:val="24"/>
          <w:szCs w:val="24"/>
          <w:u w:val="none"/>
        </w:rPr>
        <w:t>灌注桩两种。φ800mm</w:t>
      </w:r>
      <w:r>
        <w:rPr>
          <w:rFonts w:hint="eastAsia"/>
          <w:color w:val="auto"/>
          <w:sz w:val="24"/>
          <w:szCs w:val="24"/>
          <w:u w:val="none"/>
          <w:lang w:val="en-US" w:eastAsia="zh-CN"/>
        </w:rPr>
        <w:t>桩</w:t>
      </w:r>
      <w:r>
        <w:rPr>
          <w:rFonts w:hint="eastAsia"/>
          <w:color w:val="auto"/>
          <w:sz w:val="24"/>
          <w:szCs w:val="24"/>
          <w:u w:val="none"/>
        </w:rPr>
        <w:t xml:space="preserve"> </w:t>
      </w:r>
      <w:r>
        <w:rPr>
          <w:rFonts w:hint="eastAsia"/>
          <w:color w:val="auto"/>
          <w:sz w:val="24"/>
          <w:szCs w:val="24"/>
          <w:u w:val="none"/>
          <w:lang w:val="en-US" w:eastAsia="zh-CN"/>
        </w:rPr>
        <w:t>1030</w:t>
      </w:r>
      <w:r>
        <w:rPr>
          <w:rFonts w:hint="eastAsia"/>
          <w:color w:val="auto"/>
          <w:sz w:val="24"/>
          <w:szCs w:val="24"/>
          <w:u w:val="none"/>
        </w:rPr>
        <w:t xml:space="preserve"> 根，φ1000mm桩 </w:t>
      </w:r>
      <w:r>
        <w:rPr>
          <w:rFonts w:hint="eastAsia"/>
          <w:color w:val="auto"/>
          <w:sz w:val="24"/>
          <w:szCs w:val="24"/>
          <w:u w:val="none"/>
          <w:lang w:val="en-US" w:eastAsia="zh-CN"/>
        </w:rPr>
        <w:t>257</w:t>
      </w:r>
      <w:r>
        <w:rPr>
          <w:rFonts w:hint="eastAsia"/>
          <w:color w:val="auto"/>
          <w:sz w:val="24"/>
          <w:szCs w:val="24"/>
          <w:u w:val="none"/>
        </w:rPr>
        <w:t xml:space="preserve"> 根，φ1200mm桩 </w:t>
      </w:r>
      <w:r>
        <w:rPr>
          <w:rFonts w:hint="eastAsia"/>
          <w:color w:val="auto"/>
          <w:sz w:val="24"/>
          <w:szCs w:val="24"/>
          <w:u w:val="none"/>
          <w:lang w:val="en-US" w:eastAsia="zh-CN"/>
        </w:rPr>
        <w:t>2</w:t>
      </w:r>
      <w:r>
        <w:rPr>
          <w:rFonts w:hint="eastAsia"/>
          <w:color w:val="auto"/>
          <w:sz w:val="24"/>
          <w:szCs w:val="24"/>
          <w:u w:val="none"/>
        </w:rPr>
        <w:t xml:space="preserve"> 根。（以实际施工数量为准）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sz w:val="24"/>
          <w:szCs w:val="24"/>
          <w:lang w:val="en-US"/>
        </w:rPr>
      </w:pPr>
      <w:r>
        <w:rPr>
          <w:rFonts w:hint="eastAsia"/>
          <w:b w:val="0"/>
          <w:bCs/>
          <w:sz w:val="24"/>
          <w:szCs w:val="24"/>
        </w:rPr>
        <w:t>甲方提供三通一平及相关措施</w:t>
      </w:r>
      <w:r>
        <w:rPr>
          <w:rFonts w:hint="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b/>
          <w:sz w:val="28"/>
          <w:szCs w:val="28"/>
        </w:rPr>
      </w:pPr>
      <w:r>
        <w:rPr>
          <w:rFonts w:hint="eastAsia"/>
          <w:b/>
          <w:sz w:val="28"/>
          <w:szCs w:val="28"/>
          <w:lang w:val="en-US" w:eastAsia="zh-CN"/>
        </w:rPr>
        <w:t>二</w:t>
      </w:r>
      <w:r>
        <w:rPr>
          <w:rFonts w:hint="eastAsia"/>
          <w:b/>
          <w:sz w:val="28"/>
          <w:szCs w:val="28"/>
        </w:rPr>
        <w:t>、承包方式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b w:val="0"/>
          <w:bCs/>
          <w:color w:val="auto"/>
          <w:sz w:val="24"/>
          <w:szCs w:val="24"/>
        </w:rPr>
      </w:pPr>
      <w:r>
        <w:rPr>
          <w:rFonts w:hint="eastAsia"/>
          <w:b w:val="0"/>
          <w:bCs/>
          <w:color w:val="000000" w:themeColor="text1"/>
          <w:sz w:val="24"/>
          <w:szCs w:val="24"/>
          <w:lang w:val="en-US" w:eastAsia="zh-CN"/>
          <w14:textFill>
            <w14:solidFill>
              <w14:schemeClr w14:val="tx1"/>
            </w14:solidFill>
          </w14:textFill>
        </w:rPr>
        <w:t>2.</w:t>
      </w:r>
      <w:r>
        <w:rPr>
          <w:rFonts w:hint="eastAsia"/>
          <w:b w:val="0"/>
          <w:bCs/>
          <w:color w:val="000000" w:themeColor="text1"/>
          <w:sz w:val="24"/>
          <w:szCs w:val="24"/>
          <w14:textFill>
            <w14:solidFill>
              <w14:schemeClr w14:val="tx1"/>
            </w14:solidFill>
          </w14:textFill>
        </w:rPr>
        <w:t>1采取包工</w:t>
      </w:r>
      <w:r>
        <w:rPr>
          <w:rFonts w:hint="eastAsia"/>
          <w:b w:val="0"/>
          <w:bCs/>
          <w:color w:val="000000" w:themeColor="text1"/>
          <w:sz w:val="24"/>
          <w:szCs w:val="24"/>
          <w:lang w:val="en-US" w:eastAsia="zh-CN"/>
          <w14:textFill>
            <w14:solidFill>
              <w14:schemeClr w14:val="tx1"/>
            </w14:solidFill>
          </w14:textFill>
        </w:rPr>
        <w:t>包机械器具包零星材料辅助材料包质量包安全文明施工包工期包验收包资料等成桩的全部过程</w:t>
      </w:r>
      <w:r>
        <w:rPr>
          <w:rFonts w:hint="eastAsia"/>
          <w:b w:val="0"/>
          <w:bCs/>
          <w:color w:val="000000" w:themeColor="text1"/>
          <w:sz w:val="24"/>
          <w:szCs w:val="24"/>
          <w14:textFill>
            <w14:solidFill>
              <w14:schemeClr w14:val="tx1"/>
            </w14:solidFill>
          </w14:textFill>
        </w:rPr>
        <w:t>的方式</w:t>
      </w:r>
      <w:r>
        <w:rPr>
          <w:rFonts w:hint="eastAsia"/>
          <w:b w:val="0"/>
          <w:bCs/>
          <w:color w:val="000000" w:themeColor="text1"/>
          <w:sz w:val="24"/>
          <w:szCs w:val="24"/>
          <w:lang w:eastAsia="zh-CN"/>
          <w14:textFill>
            <w14:solidFill>
              <w14:schemeClr w14:val="tx1"/>
            </w14:solidFill>
          </w14:textFill>
        </w:rPr>
        <w:t>分包，</w:t>
      </w:r>
      <w:r>
        <w:rPr>
          <w:rFonts w:hint="eastAsia"/>
          <w:b w:val="0"/>
          <w:bCs/>
          <w:color w:val="auto"/>
          <w:sz w:val="24"/>
          <w:szCs w:val="24"/>
          <w:lang w:val="en-US" w:eastAsia="zh-CN"/>
        </w:rPr>
        <w:t>乙方须为公司或单位，不得为个人，且乙方作业班组须为武冈市以外的</w:t>
      </w:r>
      <w:r>
        <w:rPr>
          <w:rFonts w:hint="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Segoe UI Symbol" w:hAnsi="Segoe UI Symbol" w:cs="Segoe UI Symbol"/>
          <w:b w:val="0"/>
          <w:bCs/>
          <w:color w:val="000000" w:themeColor="text1"/>
          <w:sz w:val="24"/>
          <w:szCs w:val="24"/>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w:t>
      </w:r>
      <w:r>
        <w:rPr>
          <w:rFonts w:hint="eastAsia"/>
          <w:b w:val="0"/>
          <w:bCs/>
          <w:color w:val="000000" w:themeColor="text1"/>
          <w:sz w:val="24"/>
          <w:szCs w:val="24"/>
          <w14:textFill>
            <w14:solidFill>
              <w14:schemeClr w14:val="tx1"/>
            </w14:solidFill>
          </w14:textFill>
        </w:rPr>
        <w:t>2甲方</w:t>
      </w:r>
      <w:r>
        <w:rPr>
          <w:rFonts w:hint="eastAsia" w:ascii="Segoe UI Symbol" w:hAnsi="Segoe UI Symbol" w:cs="Segoe UI Symbol"/>
          <w:b w:val="0"/>
          <w:bCs/>
          <w:color w:val="000000" w:themeColor="text1"/>
          <w:sz w:val="24"/>
          <w:szCs w:val="24"/>
          <w14:textFill>
            <w14:solidFill>
              <w14:schemeClr w14:val="tx1"/>
            </w14:solidFill>
          </w14:textFill>
        </w:rPr>
        <w:t>只提供桩身混凝土和钢筋、声测管</w:t>
      </w:r>
      <w:r>
        <w:rPr>
          <w:rFonts w:hint="eastAsia" w:ascii="Segoe UI Symbol" w:hAnsi="Segoe UI Symbol" w:cs="Segoe UI Symbol"/>
          <w:b w:val="0"/>
          <w:bCs/>
          <w:color w:val="000000" w:themeColor="text1"/>
          <w:sz w:val="24"/>
          <w:szCs w:val="24"/>
          <w:lang w:eastAsia="zh-CN"/>
          <w14:textFill>
            <w14:solidFill>
              <w14:schemeClr w14:val="tx1"/>
            </w14:solidFill>
          </w14:textFill>
        </w:rPr>
        <w:t>、</w:t>
      </w:r>
      <w:r>
        <w:rPr>
          <w:rFonts w:hint="eastAsia" w:ascii="Segoe UI Symbol" w:hAnsi="Segoe UI Symbol" w:cs="Segoe UI Symbol"/>
          <w:b w:val="0"/>
          <w:bCs/>
          <w:color w:val="000000" w:themeColor="text1"/>
          <w:sz w:val="24"/>
          <w:szCs w:val="24"/>
          <w:lang w:val="en-US" w:eastAsia="zh-CN"/>
          <w14:textFill>
            <w14:solidFill>
              <w14:schemeClr w14:val="tx1"/>
            </w14:solidFill>
          </w14:textFill>
        </w:rPr>
        <w:t>造浆粘土、回填片石，</w:t>
      </w:r>
      <w:r>
        <w:rPr>
          <w:rFonts w:hint="eastAsia" w:ascii="Segoe UI Symbol" w:hAnsi="Segoe UI Symbol" w:cs="Segoe UI Symbol"/>
          <w:b w:val="0"/>
          <w:bCs/>
          <w:color w:val="000000" w:themeColor="text1"/>
          <w:sz w:val="24"/>
          <w:szCs w:val="24"/>
          <w14:textFill>
            <w14:solidFill>
              <w14:schemeClr w14:val="tx1"/>
            </w14:solidFill>
          </w14:textFill>
        </w:rPr>
        <w:t>其他全部</w:t>
      </w:r>
      <w:r>
        <w:rPr>
          <w:rFonts w:hint="eastAsia"/>
          <w:strike w:val="0"/>
          <w:dstrike w:val="0"/>
          <w:color w:val="000000" w:themeColor="text1"/>
          <w:sz w:val="24"/>
          <w:szCs w:val="24"/>
          <w:lang w:val="en-US" w:eastAsia="zh-CN"/>
          <w14:textFill>
            <w14:solidFill>
              <w14:schemeClr w14:val="tx1"/>
            </w14:solidFill>
          </w14:textFill>
        </w:rPr>
        <w:t>由</w:t>
      </w:r>
      <w:r>
        <w:rPr>
          <w:rFonts w:hint="eastAsia" w:ascii="Segoe UI Symbol" w:hAnsi="Segoe UI Symbol" w:cs="Segoe UI Symbol"/>
          <w:b w:val="0"/>
          <w:bCs/>
          <w:color w:val="000000" w:themeColor="text1"/>
          <w:sz w:val="24"/>
          <w:szCs w:val="24"/>
          <w14:textFill>
            <w14:solidFill>
              <w14:schemeClr w14:val="tx1"/>
            </w14:solidFill>
          </w14:textFill>
        </w:rPr>
        <w:t>乙方负责。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b w:val="0"/>
          <w:bCs/>
          <w:color w:val="000000" w:themeColor="text1"/>
          <w:sz w:val="24"/>
          <w:szCs w:val="24"/>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w:t>
      </w:r>
      <w:r>
        <w:rPr>
          <w:rFonts w:hint="eastAsia"/>
          <w:b w:val="0"/>
          <w:bCs/>
          <w:color w:val="000000" w:themeColor="text1"/>
          <w:sz w:val="24"/>
          <w:szCs w:val="24"/>
          <w14:textFill>
            <w14:solidFill>
              <w14:schemeClr w14:val="tx1"/>
            </w14:solidFill>
          </w14:textFill>
        </w:rPr>
        <w:t>3甲方如提供维护用的围挡</w:t>
      </w: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提供维护用架管和扣件</w:t>
      </w:r>
      <w:r>
        <w:rPr>
          <w:rFonts w:hint="eastAsia"/>
          <w:b w:val="0"/>
          <w:bCs/>
          <w:color w:val="000000" w:themeColor="text1"/>
          <w:sz w:val="24"/>
          <w:szCs w:val="24"/>
          <w14:textFill>
            <w14:solidFill>
              <w14:schemeClr w14:val="tx1"/>
            </w14:solidFill>
          </w14:textFill>
        </w:rPr>
        <w:t>，则乙方负责保管、维护、修理等责任，工程完工后，乙方必须如数完好归还甲方，否则甲方将按原值从工程款中扣回。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w:t>
      </w:r>
      <w:r>
        <w:rPr>
          <w:rFonts w:hint="eastAsia"/>
          <w:b w:val="0"/>
          <w:bCs/>
          <w:color w:val="000000" w:themeColor="text1"/>
          <w:sz w:val="24"/>
          <w:szCs w:val="24"/>
          <w14:textFill>
            <w14:solidFill>
              <w14:schemeClr w14:val="tx1"/>
            </w14:solidFill>
          </w14:textFill>
        </w:rPr>
        <w:t>4甲方提供水、电</w:t>
      </w:r>
      <w:r>
        <w:rPr>
          <w:rFonts w:hint="eastAsia"/>
          <w:b w:val="0"/>
          <w:bCs/>
          <w:color w:val="000000" w:themeColor="text1"/>
          <w:sz w:val="24"/>
          <w:szCs w:val="24"/>
          <w:lang w:eastAsia="zh-CN"/>
          <w14:textFill>
            <w14:solidFill>
              <w14:schemeClr w14:val="tx1"/>
            </w14:solidFill>
          </w14:textFill>
        </w:rPr>
        <w:t>、一级配电箱，乙</w:t>
      </w:r>
      <w:r>
        <w:rPr>
          <w:rFonts w:hint="eastAsia"/>
          <w:b w:val="0"/>
          <w:bCs/>
          <w:color w:val="000000" w:themeColor="text1"/>
          <w:sz w:val="24"/>
          <w:szCs w:val="24"/>
          <w14:textFill>
            <w14:solidFill>
              <w14:schemeClr w14:val="tx1"/>
            </w14:solidFill>
          </w14:textFill>
        </w:rPr>
        <w:t>方</w:t>
      </w:r>
      <w:r>
        <w:rPr>
          <w:rFonts w:hint="eastAsia"/>
          <w:b w:val="0"/>
          <w:bCs/>
          <w:color w:val="000000" w:themeColor="text1"/>
          <w:sz w:val="24"/>
          <w:szCs w:val="24"/>
          <w:lang w:eastAsia="zh-CN"/>
          <w14:textFill>
            <w14:solidFill>
              <w14:schemeClr w14:val="tx1"/>
            </w14:solidFill>
          </w14:textFill>
        </w:rPr>
        <w:t>负责</w:t>
      </w:r>
      <w:r>
        <w:rPr>
          <w:rFonts w:hint="eastAsia"/>
          <w:b w:val="0"/>
          <w:bCs/>
          <w:color w:val="000000" w:themeColor="text1"/>
          <w:sz w:val="24"/>
          <w:szCs w:val="24"/>
          <w14:textFill>
            <w14:solidFill>
              <w14:schemeClr w14:val="tx1"/>
            </w14:solidFill>
          </w14:textFill>
        </w:rPr>
        <w:t>提供</w:t>
      </w:r>
      <w:r>
        <w:rPr>
          <w:rFonts w:hint="eastAsia"/>
          <w:b w:val="0"/>
          <w:bCs/>
          <w:color w:val="000000" w:themeColor="text1"/>
          <w:sz w:val="24"/>
          <w:szCs w:val="24"/>
          <w:lang w:eastAsia="zh-CN"/>
          <w14:textFill>
            <w14:solidFill>
              <w14:schemeClr w14:val="tx1"/>
            </w14:solidFill>
          </w14:textFill>
        </w:rPr>
        <w:t>一级配电箱接出所需的电线电缆、配电柜（箱）、照明等设施。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2.5如电力不能满足施工要求，乙方负责发电设备的维护、保养及配备专业人员发电，甲方负责发电机租金和油料供应。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b w:val="0"/>
          <w:bCs/>
          <w:sz w:val="28"/>
          <w:szCs w:val="28"/>
        </w:rPr>
      </w:pPr>
      <w:r>
        <w:rPr>
          <w:rFonts w:hint="eastAsia"/>
          <w:b/>
          <w:bCs w:val="0"/>
          <w:sz w:val="28"/>
          <w:szCs w:val="28"/>
          <w:lang w:val="en-US" w:eastAsia="zh-CN"/>
        </w:rPr>
        <w:t>三</w:t>
      </w:r>
      <w:r>
        <w:rPr>
          <w:rFonts w:hint="eastAsia"/>
          <w:b/>
          <w:bCs w:val="0"/>
          <w:sz w:val="28"/>
          <w:szCs w:val="28"/>
        </w:rPr>
        <w:t>、质量标准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szCs w:val="24"/>
        </w:rPr>
      </w:pPr>
      <w:r>
        <w:rPr>
          <w:rFonts w:hint="eastAsia"/>
          <w:color w:val="auto"/>
          <w:sz w:val="24"/>
          <w:szCs w:val="24"/>
          <w:lang w:val="en-US" w:eastAsia="zh-CN"/>
        </w:rPr>
        <w:t>3.1工程质量须符合国家现行技术规范</w:t>
      </w:r>
      <w:r>
        <w:rPr>
          <w:rFonts w:hint="eastAsia"/>
          <w:color w:val="auto"/>
          <w:sz w:val="24"/>
          <w:szCs w:val="24"/>
        </w:rPr>
        <w:t>及甲方提供的设计</w:t>
      </w:r>
      <w:r>
        <w:rPr>
          <w:rFonts w:hint="eastAsia"/>
          <w:color w:val="auto"/>
          <w:sz w:val="24"/>
          <w:szCs w:val="24"/>
          <w:lang w:val="en-US" w:eastAsia="zh-CN"/>
        </w:rPr>
        <w:t>施工</w:t>
      </w:r>
      <w:r>
        <w:rPr>
          <w:rFonts w:hint="eastAsia"/>
          <w:color w:val="auto"/>
          <w:sz w:val="24"/>
          <w:szCs w:val="24"/>
        </w:rPr>
        <w:t>要求</w:t>
      </w:r>
      <w:r>
        <w:rPr>
          <w:rFonts w:hint="eastAsia"/>
          <w:color w:val="auto"/>
          <w:sz w:val="24"/>
          <w:szCs w:val="24"/>
          <w:lang w:eastAsia="zh-CN"/>
        </w:rPr>
        <w:t>，</w:t>
      </w:r>
      <w:r>
        <w:rPr>
          <w:rFonts w:hint="eastAsia"/>
          <w:color w:val="auto"/>
          <w:sz w:val="24"/>
          <w:szCs w:val="24"/>
        </w:rPr>
        <w:t>质量等级为</w:t>
      </w:r>
      <w:r>
        <w:rPr>
          <w:rFonts w:hint="eastAsia"/>
          <w:color w:val="auto"/>
          <w:sz w:val="24"/>
          <w:szCs w:val="24"/>
          <w:lang w:val="en-US" w:eastAsia="zh-CN"/>
        </w:rPr>
        <w:t>优良</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sz w:val="24"/>
          <w:szCs w:val="24"/>
        </w:rPr>
      </w:pPr>
      <w:r>
        <w:rPr>
          <w:rFonts w:hint="eastAsia"/>
          <w:b w:val="0"/>
          <w:bCs/>
          <w:sz w:val="24"/>
          <w:szCs w:val="24"/>
          <w:lang w:val="en-US" w:eastAsia="zh-CN"/>
        </w:rPr>
        <w:t>3.2</w:t>
      </w:r>
      <w:r>
        <w:rPr>
          <w:rFonts w:hint="eastAsia"/>
          <w:b w:val="0"/>
          <w:bCs/>
          <w:sz w:val="24"/>
          <w:szCs w:val="24"/>
        </w:rPr>
        <w:t>所有分项工程合格率达到</w:t>
      </w:r>
      <w:r>
        <w:rPr>
          <w:b w:val="0"/>
          <w:bCs/>
          <w:sz w:val="24"/>
          <w:szCs w:val="24"/>
        </w:rPr>
        <w:t>100%</w:t>
      </w:r>
      <w:r>
        <w:rPr>
          <w:rFonts w:hint="eastAsia"/>
          <w:b w:val="0"/>
          <w:bCs/>
          <w:sz w:val="24"/>
          <w:szCs w:val="24"/>
        </w:rPr>
        <w:t>，并要求所有工序一次性成活。凡因乙方原因造成不符合国家验收规范和甲方要求，甲方有权令其返工，并承担所有相关返工的人材机等费用和</w:t>
      </w:r>
      <w:r>
        <w:rPr>
          <w:b w:val="0"/>
          <w:bCs/>
          <w:sz w:val="24"/>
          <w:szCs w:val="24"/>
        </w:rPr>
        <w:t>1000</w:t>
      </w:r>
      <w:r>
        <w:rPr>
          <w:rFonts w:hint="eastAsia"/>
          <w:b w:val="0"/>
          <w:bCs/>
          <w:sz w:val="24"/>
          <w:szCs w:val="24"/>
        </w:rPr>
        <w:t>元</w:t>
      </w:r>
      <w:r>
        <w:rPr>
          <w:b w:val="0"/>
          <w:bCs/>
          <w:sz w:val="24"/>
          <w:szCs w:val="24"/>
        </w:rPr>
        <w:t>/</w:t>
      </w:r>
      <w:r>
        <w:rPr>
          <w:rFonts w:hint="eastAsia"/>
          <w:b w:val="0"/>
          <w:bCs/>
          <w:sz w:val="24"/>
          <w:szCs w:val="24"/>
        </w:rPr>
        <w:t>次的违约金。返工后仍达不到要求时，甲方有权指令相关班组协助其返工，相关返工费用由乙方承担。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b w:val="0"/>
          <w:bCs/>
          <w:sz w:val="24"/>
          <w:szCs w:val="24"/>
        </w:rPr>
      </w:pPr>
      <w:r>
        <w:rPr>
          <w:rFonts w:hint="eastAsia"/>
          <w:b w:val="0"/>
          <w:bCs/>
          <w:sz w:val="24"/>
          <w:szCs w:val="24"/>
          <w:lang w:val="en-US" w:eastAsia="zh-CN"/>
        </w:rPr>
        <w:t>3.3</w:t>
      </w:r>
      <w:r>
        <w:rPr>
          <w:rFonts w:hint="eastAsia"/>
          <w:b w:val="0"/>
          <w:bCs/>
          <w:sz w:val="24"/>
          <w:szCs w:val="24"/>
        </w:rPr>
        <w:t>严格执行质量“三检”制度，每道工序完成后，乙方根据甲方要求首先进行自检、互检、交接检并做好记录，合格后方可要求甲方质检员验收。对不进行自检、互检、交接检或无记录或记录与事实不符即要求甲方质检员验收，每发生一次，承担</w:t>
      </w:r>
      <w:r>
        <w:rPr>
          <w:b w:val="0"/>
          <w:bCs/>
          <w:sz w:val="24"/>
          <w:szCs w:val="24"/>
        </w:rPr>
        <w:t>500</w:t>
      </w:r>
      <w:r>
        <w:rPr>
          <w:rFonts w:hint="eastAsia"/>
          <w:b w:val="0"/>
          <w:bCs/>
          <w:sz w:val="24"/>
          <w:szCs w:val="24"/>
        </w:rPr>
        <w:t>元的违约责任。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b w:val="0"/>
          <w:bCs/>
          <w:sz w:val="24"/>
          <w:szCs w:val="24"/>
        </w:rPr>
      </w:pPr>
      <w:r>
        <w:rPr>
          <w:rFonts w:hint="eastAsia"/>
          <w:b w:val="0"/>
          <w:bCs/>
          <w:sz w:val="24"/>
          <w:szCs w:val="24"/>
          <w:lang w:val="en-US" w:eastAsia="zh-CN"/>
        </w:rPr>
        <w:t>3.4</w:t>
      </w:r>
      <w:r>
        <w:rPr>
          <w:rFonts w:hint="eastAsia"/>
          <w:b w:val="0"/>
          <w:bCs/>
          <w:sz w:val="24"/>
          <w:szCs w:val="24"/>
        </w:rPr>
        <w:t>甲方质检员在施工过程中或验收评定时提出的整改意见，乙方必须照章执行，对拒不执行整改意见的、或整改不及时的、或整改后仍达不到质量要求的每次承担违约金</w:t>
      </w:r>
      <w:r>
        <w:rPr>
          <w:b w:val="0"/>
          <w:bCs/>
          <w:sz w:val="24"/>
          <w:szCs w:val="24"/>
        </w:rPr>
        <w:t>1000</w:t>
      </w:r>
      <w:r>
        <w:rPr>
          <w:rFonts w:hint="eastAsia"/>
          <w:b w:val="0"/>
          <w:bCs/>
          <w:sz w:val="24"/>
          <w:szCs w:val="24"/>
        </w:rPr>
        <w:t>元。因施工质量达不到质量要求造成返工的人工、材料费用由乙方承担。因乙方质量问题而造成的工期延误的，所有损失概由乙方负责承担。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sz w:val="24"/>
          <w:szCs w:val="24"/>
        </w:rPr>
      </w:pPr>
      <w:r>
        <w:rPr>
          <w:rFonts w:hint="eastAsia"/>
          <w:b w:val="0"/>
          <w:bCs/>
          <w:sz w:val="24"/>
          <w:szCs w:val="24"/>
          <w:lang w:val="en-US" w:eastAsia="zh-CN"/>
        </w:rPr>
        <w:t>3.5</w:t>
      </w:r>
      <w:r>
        <w:rPr>
          <w:rFonts w:hint="eastAsia"/>
          <w:b w:val="0"/>
          <w:bCs/>
          <w:sz w:val="24"/>
          <w:szCs w:val="24"/>
        </w:rPr>
        <w:t>本工程质量目标为</w:t>
      </w:r>
      <w:r>
        <w:rPr>
          <w:rFonts w:hint="eastAsia"/>
          <w:b w:val="0"/>
          <w:bCs/>
          <w:sz w:val="24"/>
          <w:szCs w:val="24"/>
          <w:lang w:val="en-US" w:eastAsia="zh-CN"/>
        </w:rPr>
        <w:t xml:space="preserve"> 优良</w:t>
      </w:r>
      <w:r>
        <w:rPr>
          <w:rFonts w:hint="eastAsia"/>
          <w:b w:val="0"/>
          <w:bCs/>
          <w:sz w:val="24"/>
          <w:szCs w:val="24"/>
        </w:rPr>
        <w:t>，如因乙方原因影响未达到上述质量目标，甲方将从乙方的结算款中扣除结</w:t>
      </w:r>
      <w:r>
        <w:rPr>
          <w:rFonts w:hint="eastAsia"/>
          <w:b w:val="0"/>
          <w:bCs/>
          <w:sz w:val="24"/>
          <w:szCs w:val="24"/>
          <w:highlight w:val="none"/>
        </w:rPr>
        <w:t>算总价的</w:t>
      </w:r>
      <w:r>
        <w:rPr>
          <w:b w:val="0"/>
          <w:bCs/>
          <w:sz w:val="24"/>
          <w:szCs w:val="24"/>
          <w:highlight w:val="none"/>
        </w:rPr>
        <w:t xml:space="preserve"> </w:t>
      </w:r>
      <w:r>
        <w:rPr>
          <w:rFonts w:hint="eastAsia"/>
          <w:b w:val="0"/>
          <w:bCs/>
          <w:sz w:val="24"/>
          <w:szCs w:val="24"/>
          <w:highlight w:val="none"/>
          <w:lang w:val="en-US" w:eastAsia="zh-CN"/>
        </w:rPr>
        <w:t xml:space="preserve">5 </w:t>
      </w:r>
      <w:r>
        <w:rPr>
          <w:b w:val="0"/>
          <w:bCs/>
          <w:sz w:val="24"/>
          <w:szCs w:val="24"/>
          <w:highlight w:val="none"/>
        </w:rPr>
        <w:t>%</w:t>
      </w:r>
      <w:r>
        <w:rPr>
          <w:rFonts w:hint="eastAsia"/>
          <w:b w:val="0"/>
          <w:bCs/>
          <w:sz w:val="24"/>
          <w:szCs w:val="24"/>
          <w:highlight w:val="none"/>
        </w:rPr>
        <w:t>作</w:t>
      </w:r>
      <w:r>
        <w:rPr>
          <w:rFonts w:hint="eastAsia"/>
          <w:b w:val="0"/>
          <w:bCs/>
          <w:sz w:val="24"/>
          <w:szCs w:val="24"/>
        </w:rPr>
        <w:t>为违约金。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b/>
          <w:color w:val="auto"/>
          <w:sz w:val="28"/>
          <w:szCs w:val="28"/>
          <w:highlight w:val="none"/>
          <w:lang w:val="en-US" w:eastAsia="zh-CN"/>
        </w:rPr>
      </w:pPr>
      <w:r>
        <w:rPr>
          <w:rFonts w:hint="eastAsia"/>
          <w:b/>
          <w:color w:val="auto"/>
          <w:sz w:val="28"/>
          <w:szCs w:val="28"/>
          <w:highlight w:val="none"/>
          <w:lang w:val="en-US" w:eastAsia="zh-CN"/>
        </w:rPr>
        <w:t>四</w:t>
      </w:r>
      <w:r>
        <w:rPr>
          <w:rFonts w:hint="eastAsia"/>
          <w:b/>
          <w:color w:val="auto"/>
          <w:sz w:val="28"/>
          <w:szCs w:val="28"/>
          <w:highlight w:val="none"/>
        </w:rPr>
        <w:t>、</w:t>
      </w:r>
      <w:r>
        <w:rPr>
          <w:rFonts w:hint="eastAsia"/>
          <w:b/>
          <w:color w:val="auto"/>
          <w:sz w:val="28"/>
          <w:szCs w:val="28"/>
          <w:highlight w:val="none"/>
          <w:lang w:val="en-US" w:eastAsia="zh-CN"/>
        </w:rPr>
        <w:t>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sz w:val="24"/>
          <w:szCs w:val="24"/>
        </w:rPr>
      </w:pPr>
      <w:r>
        <w:rPr>
          <w:rFonts w:hint="eastAsia"/>
          <w:b w:val="0"/>
          <w:bCs/>
          <w:color w:val="auto"/>
          <w:sz w:val="24"/>
          <w:szCs w:val="24"/>
        </w:rPr>
        <w:t>本工程工期为</w:t>
      </w:r>
      <w:r>
        <w:rPr>
          <w:rFonts w:hint="eastAsia"/>
          <w:b w:val="0"/>
          <w:bCs/>
          <w:color w:val="auto"/>
          <w:sz w:val="24"/>
          <w:szCs w:val="24"/>
          <w:u w:val="single"/>
        </w:rPr>
        <w:t xml:space="preserve"> </w:t>
      </w:r>
      <w:r>
        <w:rPr>
          <w:rFonts w:hint="eastAsia"/>
          <w:b w:val="0"/>
          <w:bCs/>
          <w:color w:val="auto"/>
          <w:sz w:val="24"/>
          <w:szCs w:val="24"/>
          <w:u w:val="single"/>
          <w:lang w:val="en-US" w:eastAsia="zh-CN"/>
        </w:rPr>
        <w:t xml:space="preserve">   </w:t>
      </w:r>
      <w:r>
        <w:rPr>
          <w:rFonts w:hint="eastAsia"/>
          <w:b w:val="0"/>
          <w:bCs/>
          <w:color w:val="auto"/>
          <w:sz w:val="24"/>
          <w:szCs w:val="24"/>
          <w:highlight w:val="none"/>
          <w:u w:val="single"/>
        </w:rPr>
        <w:t xml:space="preserve"> </w:t>
      </w:r>
      <w:r>
        <w:rPr>
          <w:rFonts w:hint="eastAsia"/>
          <w:b w:val="0"/>
          <w:bCs/>
          <w:color w:val="auto"/>
          <w:sz w:val="24"/>
          <w:szCs w:val="24"/>
        </w:rPr>
        <w:t>个日历天，开工日期为</w:t>
      </w:r>
      <w:r>
        <w:rPr>
          <w:rFonts w:hint="eastAsia"/>
          <w:b w:val="0"/>
          <w:bCs/>
          <w:color w:val="auto"/>
          <w:sz w:val="24"/>
          <w:szCs w:val="24"/>
          <w:u w:val="single"/>
        </w:rPr>
        <w:t xml:space="preserve"> </w:t>
      </w:r>
      <w:r>
        <w:rPr>
          <w:rFonts w:hint="eastAsia"/>
          <w:b w:val="0"/>
          <w:bCs/>
          <w:color w:val="auto"/>
          <w:sz w:val="24"/>
          <w:szCs w:val="24"/>
          <w:u w:val="single"/>
          <w:lang w:val="en-US" w:eastAsia="zh-CN"/>
        </w:rPr>
        <w:t>2018</w:t>
      </w:r>
      <w:r>
        <w:rPr>
          <w:rFonts w:hint="eastAsia"/>
          <w:b w:val="0"/>
          <w:bCs/>
          <w:color w:val="auto"/>
          <w:sz w:val="24"/>
          <w:szCs w:val="24"/>
        </w:rPr>
        <w:t>年</w:t>
      </w:r>
      <w:r>
        <w:rPr>
          <w:rFonts w:hint="eastAsia"/>
          <w:b w:val="0"/>
          <w:bCs/>
          <w:color w:val="auto"/>
          <w:sz w:val="24"/>
          <w:szCs w:val="24"/>
          <w:u w:val="single"/>
        </w:rPr>
        <w:t xml:space="preserve"> </w:t>
      </w:r>
      <w:r>
        <w:rPr>
          <w:rFonts w:hint="eastAsia"/>
          <w:b w:val="0"/>
          <w:bCs/>
          <w:color w:val="auto"/>
          <w:sz w:val="24"/>
          <w:szCs w:val="24"/>
          <w:u w:val="single"/>
          <w:lang w:val="en-US" w:eastAsia="zh-CN"/>
        </w:rPr>
        <w:t xml:space="preserve"> </w:t>
      </w:r>
      <w:r>
        <w:rPr>
          <w:rFonts w:hint="eastAsia"/>
          <w:b w:val="0"/>
          <w:bCs/>
          <w:color w:val="auto"/>
          <w:sz w:val="24"/>
          <w:szCs w:val="24"/>
          <w:u w:val="single"/>
        </w:rPr>
        <w:t xml:space="preserve"> </w:t>
      </w:r>
      <w:r>
        <w:rPr>
          <w:rFonts w:hint="eastAsia"/>
          <w:b w:val="0"/>
          <w:bCs/>
          <w:color w:val="auto"/>
          <w:sz w:val="24"/>
          <w:szCs w:val="24"/>
        </w:rPr>
        <w:t>月</w:t>
      </w:r>
      <w:r>
        <w:rPr>
          <w:rFonts w:hint="eastAsia"/>
          <w:b w:val="0"/>
          <w:bCs/>
          <w:color w:val="auto"/>
          <w:sz w:val="24"/>
          <w:szCs w:val="24"/>
          <w:u w:val="single"/>
        </w:rPr>
        <w:t xml:space="preserve"> </w:t>
      </w:r>
      <w:r>
        <w:rPr>
          <w:rFonts w:hint="eastAsia"/>
          <w:b w:val="0"/>
          <w:bCs/>
          <w:color w:val="auto"/>
          <w:sz w:val="24"/>
          <w:szCs w:val="24"/>
          <w:u w:val="single"/>
          <w:lang w:val="en-US" w:eastAsia="zh-CN"/>
        </w:rPr>
        <w:t xml:space="preserve">   </w:t>
      </w:r>
      <w:r>
        <w:rPr>
          <w:rFonts w:hint="eastAsia"/>
          <w:b w:val="0"/>
          <w:bCs/>
          <w:color w:val="auto"/>
          <w:sz w:val="24"/>
          <w:szCs w:val="24"/>
        </w:rPr>
        <w:t>日，</w:t>
      </w:r>
      <w:r>
        <w:rPr>
          <w:rFonts w:hint="eastAsia"/>
          <w:b w:val="0"/>
          <w:bCs/>
          <w:color w:val="auto"/>
          <w:sz w:val="24"/>
          <w:szCs w:val="24"/>
          <w:lang w:val="en-US" w:eastAsia="zh-CN"/>
        </w:rPr>
        <w:t>完</w:t>
      </w:r>
      <w:r>
        <w:rPr>
          <w:rFonts w:hint="eastAsia"/>
          <w:b w:val="0"/>
          <w:bCs/>
          <w:color w:val="auto"/>
          <w:sz w:val="24"/>
          <w:szCs w:val="24"/>
        </w:rPr>
        <w:t>工日期为</w:t>
      </w:r>
      <w:r>
        <w:rPr>
          <w:rFonts w:hint="eastAsia"/>
          <w:b w:val="0"/>
          <w:bCs/>
          <w:color w:val="auto"/>
          <w:sz w:val="24"/>
          <w:szCs w:val="24"/>
          <w:u w:val="single"/>
          <w:lang w:val="en-US" w:eastAsia="zh-CN"/>
        </w:rPr>
        <w:t xml:space="preserve">2018 </w:t>
      </w:r>
      <w:r>
        <w:rPr>
          <w:rFonts w:hint="eastAsia"/>
          <w:b w:val="0"/>
          <w:bCs/>
          <w:color w:val="auto"/>
          <w:sz w:val="24"/>
          <w:szCs w:val="24"/>
        </w:rPr>
        <w:t>年</w:t>
      </w:r>
      <w:r>
        <w:rPr>
          <w:rFonts w:hint="eastAsia"/>
          <w:b w:val="0"/>
          <w:bCs/>
          <w:color w:val="auto"/>
          <w:sz w:val="24"/>
          <w:szCs w:val="24"/>
          <w:u w:val="single"/>
        </w:rPr>
        <w:t xml:space="preserve"> </w:t>
      </w:r>
      <w:r>
        <w:rPr>
          <w:rFonts w:hint="eastAsia"/>
          <w:b w:val="0"/>
          <w:bCs/>
          <w:color w:val="auto"/>
          <w:sz w:val="24"/>
          <w:szCs w:val="24"/>
          <w:u w:val="single"/>
          <w:lang w:val="en-US" w:eastAsia="zh-CN"/>
        </w:rPr>
        <w:t xml:space="preserve">  </w:t>
      </w:r>
      <w:r>
        <w:rPr>
          <w:rFonts w:hint="eastAsia"/>
          <w:b w:val="0"/>
          <w:bCs/>
          <w:color w:val="auto"/>
          <w:sz w:val="24"/>
          <w:szCs w:val="24"/>
          <w:u w:val="single"/>
        </w:rPr>
        <w:t xml:space="preserve"> </w:t>
      </w:r>
      <w:r>
        <w:rPr>
          <w:rFonts w:hint="eastAsia"/>
          <w:b w:val="0"/>
          <w:bCs/>
          <w:color w:val="auto"/>
          <w:sz w:val="24"/>
          <w:szCs w:val="24"/>
        </w:rPr>
        <w:t>月</w:t>
      </w:r>
      <w:r>
        <w:rPr>
          <w:rFonts w:hint="eastAsia"/>
          <w:b w:val="0"/>
          <w:bCs/>
          <w:color w:val="auto"/>
          <w:sz w:val="24"/>
          <w:szCs w:val="24"/>
          <w:u w:val="single"/>
        </w:rPr>
        <w:t xml:space="preserve"> </w:t>
      </w:r>
      <w:r>
        <w:rPr>
          <w:rFonts w:hint="eastAsia"/>
          <w:b w:val="0"/>
          <w:bCs/>
          <w:color w:val="auto"/>
          <w:sz w:val="24"/>
          <w:szCs w:val="24"/>
          <w:u w:val="single"/>
          <w:lang w:val="en-US" w:eastAsia="zh-CN"/>
        </w:rPr>
        <w:t xml:space="preserve">  </w:t>
      </w:r>
      <w:r>
        <w:rPr>
          <w:rFonts w:hint="eastAsia"/>
          <w:b w:val="0"/>
          <w:bCs/>
          <w:color w:val="auto"/>
          <w:sz w:val="24"/>
          <w:szCs w:val="24"/>
          <w:u w:val="single"/>
        </w:rPr>
        <w:t xml:space="preserve"> </w:t>
      </w:r>
      <w:r>
        <w:rPr>
          <w:rFonts w:hint="eastAsia"/>
          <w:b w:val="0"/>
          <w:bCs/>
          <w:color w:val="auto"/>
          <w:sz w:val="24"/>
          <w:szCs w:val="24"/>
        </w:rPr>
        <w:t>日，</w:t>
      </w:r>
      <w:r>
        <w:rPr>
          <w:rFonts w:hint="eastAsia"/>
          <w:b w:val="0"/>
          <w:bCs/>
          <w:sz w:val="24"/>
          <w:szCs w:val="24"/>
        </w:rPr>
        <w:t>具体进场时间由甲方通知，甲方可根据工程进展要求及乙方工程质量、安全、工期、现场文明施工及综合管理等情况，要求乙方加快进度，调整工期，但乙方不得要求增加费用。如因业主原因工期顺延，则合同工期相应顺延，如因业主原因暂停施工，不计算工期。（甲供</w:t>
      </w:r>
      <w:r>
        <w:rPr>
          <w:rFonts w:hint="eastAsia"/>
          <w:b w:val="0"/>
          <w:bCs/>
          <w:sz w:val="24"/>
          <w:szCs w:val="24"/>
          <w:lang w:eastAsia="zh-CN"/>
        </w:rPr>
        <w:t>混凝土</w:t>
      </w:r>
      <w:r>
        <w:rPr>
          <w:rFonts w:hint="eastAsia"/>
          <w:b w:val="0"/>
          <w:bCs/>
          <w:sz w:val="24"/>
          <w:szCs w:val="24"/>
        </w:rPr>
        <w:t>、钢材延误，地下管线处理，增加工程量，天气变化等不可抗拒的因素造成的停工、延误，由甲方办理签</w:t>
      </w:r>
      <w:r>
        <w:rPr>
          <w:rFonts w:hint="eastAsia"/>
          <w:b w:val="0"/>
          <w:bCs/>
          <w:sz w:val="24"/>
          <w:szCs w:val="24"/>
          <w:lang w:val="en-US" w:eastAsia="zh-CN"/>
        </w:rPr>
        <w:t>认</w:t>
      </w:r>
      <w:r>
        <w:rPr>
          <w:rFonts w:hint="eastAsia"/>
          <w:b w:val="0"/>
          <w:bCs/>
          <w:sz w:val="24"/>
          <w:szCs w:val="24"/>
        </w:rPr>
        <w:t>，工期相应顺延。）</w:t>
      </w:r>
    </w:p>
    <w:p>
      <w:pPr>
        <w:numPr>
          <w:ilvl w:val="0"/>
          <w:numId w:val="3"/>
        </w:numPr>
        <w:spacing w:line="400" w:lineRule="exact"/>
        <w:ind w:firstLine="435"/>
        <w:rPr>
          <w:rFonts w:hint="eastAsia"/>
          <w:b/>
          <w:sz w:val="28"/>
          <w:szCs w:val="28"/>
          <w:lang w:val="en-US" w:eastAsia="zh-CN"/>
        </w:rPr>
      </w:pPr>
      <w:r>
        <w:rPr>
          <w:rFonts w:hint="eastAsia"/>
          <w:b/>
          <w:sz w:val="28"/>
          <w:szCs w:val="28"/>
          <w:lang w:eastAsia="zh-CN"/>
        </w:rPr>
        <w:t>分包综合</w:t>
      </w:r>
      <w:r>
        <w:rPr>
          <w:rFonts w:hint="eastAsia"/>
          <w:b/>
          <w:sz w:val="28"/>
          <w:szCs w:val="28"/>
        </w:rPr>
        <w:t>单价和工程价款</w:t>
      </w:r>
      <w:r>
        <w:rPr>
          <w:rFonts w:hint="eastAsia"/>
          <w:b/>
          <w:sz w:val="28"/>
          <w:szCs w:val="28"/>
          <w:lang w:val="en-US" w:eastAsia="zh-CN"/>
        </w:rPr>
        <w:t xml:space="preserve"> </w:t>
      </w:r>
    </w:p>
    <w:p>
      <w:pPr>
        <w:numPr>
          <w:ilvl w:val="-1"/>
          <w:numId w:val="0"/>
        </w:numPr>
        <w:spacing w:line="400" w:lineRule="exact"/>
        <w:ind w:firstLine="480" w:firstLineChars="200"/>
        <w:rPr>
          <w:rFonts w:hint="eastAsia"/>
          <w:b w:val="0"/>
          <w:bCs/>
          <w:sz w:val="24"/>
          <w:szCs w:val="24"/>
          <w:lang w:val="en-US" w:eastAsia="zh-CN"/>
        </w:rPr>
      </w:pPr>
      <w:r>
        <w:rPr>
          <w:rFonts w:hint="eastAsia"/>
          <w:b w:val="0"/>
          <w:bCs/>
          <w:sz w:val="24"/>
          <w:szCs w:val="24"/>
          <w:lang w:val="en-US" w:eastAsia="zh-CN"/>
        </w:rPr>
        <w:t>5.1分包综合单价如下表</w:t>
      </w:r>
    </w:p>
    <w:p>
      <w:pPr>
        <w:numPr>
          <w:ilvl w:val="-1"/>
          <w:numId w:val="0"/>
        </w:numPr>
        <w:spacing w:line="400" w:lineRule="exact"/>
        <w:ind w:firstLine="480" w:firstLineChars="200"/>
        <w:rPr>
          <w:rFonts w:hint="eastAsia"/>
          <w:b w:val="0"/>
          <w:bCs/>
          <w:sz w:val="24"/>
          <w:szCs w:val="24"/>
          <w:lang w:val="en-US" w:eastAsia="zh-CN"/>
        </w:rPr>
      </w:pPr>
    </w:p>
    <w:p>
      <w:pPr>
        <w:numPr>
          <w:ilvl w:val="-1"/>
          <w:numId w:val="0"/>
        </w:numPr>
        <w:spacing w:line="400" w:lineRule="exact"/>
        <w:ind w:firstLine="480" w:firstLineChars="200"/>
        <w:rPr>
          <w:rFonts w:hint="eastAsia"/>
          <w:b w:val="0"/>
          <w:bCs/>
          <w:sz w:val="24"/>
          <w:szCs w:val="24"/>
          <w:lang w:val="en-US" w:eastAsia="zh-CN"/>
        </w:rPr>
      </w:pPr>
    </w:p>
    <w:p>
      <w:pPr>
        <w:numPr>
          <w:ilvl w:val="-1"/>
          <w:numId w:val="0"/>
        </w:numPr>
        <w:spacing w:line="400" w:lineRule="exact"/>
        <w:ind w:firstLine="480" w:firstLineChars="200"/>
        <w:rPr>
          <w:rFonts w:hint="eastAsia"/>
          <w:b w:val="0"/>
          <w:bCs/>
          <w:sz w:val="24"/>
          <w:szCs w:val="24"/>
          <w:lang w:val="en-US" w:eastAsia="zh-CN"/>
        </w:rPr>
      </w:pPr>
    </w:p>
    <w:p>
      <w:pPr>
        <w:numPr>
          <w:ilvl w:val="-1"/>
          <w:numId w:val="0"/>
        </w:numPr>
        <w:spacing w:line="400" w:lineRule="exact"/>
        <w:ind w:firstLine="480" w:firstLineChars="200"/>
        <w:rPr>
          <w:rFonts w:hint="eastAsia"/>
          <w:b w:val="0"/>
          <w:bCs/>
          <w:sz w:val="24"/>
          <w:szCs w:val="24"/>
          <w:lang w:val="en-US" w:eastAsia="zh-CN"/>
        </w:rPr>
      </w:pPr>
    </w:p>
    <w:p>
      <w:pPr>
        <w:numPr>
          <w:ilvl w:val="-1"/>
          <w:numId w:val="0"/>
        </w:numPr>
        <w:spacing w:line="400" w:lineRule="exact"/>
        <w:ind w:firstLine="480" w:firstLineChars="200"/>
        <w:rPr>
          <w:rFonts w:hint="eastAsia"/>
          <w:b w:val="0"/>
          <w:bCs/>
          <w:sz w:val="24"/>
          <w:szCs w:val="24"/>
          <w:lang w:val="en-US" w:eastAsia="zh-CN"/>
        </w:rPr>
      </w:pPr>
    </w:p>
    <w:tbl>
      <w:tblPr>
        <w:tblStyle w:val="10"/>
        <w:tblW w:w="994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9"/>
        <w:gridCol w:w="630"/>
        <w:gridCol w:w="600"/>
        <w:gridCol w:w="1065"/>
        <w:gridCol w:w="825"/>
        <w:gridCol w:w="855"/>
        <w:gridCol w:w="106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vAlign w:val="center"/>
          </w:tcPr>
          <w:p>
            <w:pPr>
              <w:spacing w:line="400" w:lineRule="exact"/>
              <w:jc w:val="center"/>
              <w:rPr>
                <w:sz w:val="24"/>
              </w:rPr>
            </w:pPr>
            <w:r>
              <w:rPr>
                <w:rFonts w:hint="eastAsia"/>
                <w:sz w:val="24"/>
              </w:rPr>
              <w:t>序号</w:t>
            </w:r>
          </w:p>
        </w:tc>
        <w:tc>
          <w:tcPr>
            <w:tcW w:w="1169" w:type="dxa"/>
            <w:vMerge w:val="restart"/>
            <w:vAlign w:val="center"/>
          </w:tcPr>
          <w:p>
            <w:pPr>
              <w:spacing w:line="400" w:lineRule="exact"/>
              <w:jc w:val="center"/>
              <w:rPr>
                <w:sz w:val="24"/>
              </w:rPr>
            </w:pPr>
            <w:r>
              <w:rPr>
                <w:rFonts w:hint="eastAsia"/>
                <w:sz w:val="24"/>
              </w:rPr>
              <w:t>工作内容</w:t>
            </w:r>
          </w:p>
        </w:tc>
        <w:tc>
          <w:tcPr>
            <w:tcW w:w="630" w:type="dxa"/>
            <w:vMerge w:val="restart"/>
            <w:vAlign w:val="center"/>
          </w:tcPr>
          <w:p>
            <w:pPr>
              <w:spacing w:line="400" w:lineRule="exact"/>
              <w:jc w:val="center"/>
              <w:rPr>
                <w:rFonts w:hint="eastAsia"/>
                <w:sz w:val="24"/>
              </w:rPr>
            </w:pPr>
            <w:r>
              <w:rPr>
                <w:rFonts w:hint="eastAsia"/>
                <w:sz w:val="24"/>
              </w:rPr>
              <w:t>单位</w:t>
            </w:r>
          </w:p>
        </w:tc>
        <w:tc>
          <w:tcPr>
            <w:tcW w:w="600" w:type="dxa"/>
            <w:vMerge w:val="restart"/>
            <w:vAlign w:val="center"/>
          </w:tcPr>
          <w:p>
            <w:pPr>
              <w:spacing w:line="400" w:lineRule="exact"/>
              <w:jc w:val="center"/>
              <w:rPr>
                <w:sz w:val="24"/>
              </w:rPr>
            </w:pPr>
            <w:r>
              <w:rPr>
                <w:rFonts w:hint="eastAsia"/>
                <w:sz w:val="24"/>
              </w:rPr>
              <w:t>工程量</w:t>
            </w:r>
          </w:p>
        </w:tc>
        <w:tc>
          <w:tcPr>
            <w:tcW w:w="3810" w:type="dxa"/>
            <w:gridSpan w:val="4"/>
            <w:vAlign w:val="center"/>
          </w:tcPr>
          <w:p>
            <w:pPr>
              <w:spacing w:line="400" w:lineRule="exact"/>
              <w:jc w:val="center"/>
              <w:rPr>
                <w:sz w:val="24"/>
              </w:rPr>
            </w:pPr>
            <w:r>
              <w:rPr>
                <w:rFonts w:hint="eastAsia"/>
                <w:sz w:val="24"/>
              </w:rPr>
              <w:t>综合单价（元）</w:t>
            </w:r>
          </w:p>
        </w:tc>
        <w:tc>
          <w:tcPr>
            <w:tcW w:w="3165" w:type="dxa"/>
            <w:vAlign w:val="center"/>
          </w:tcPr>
          <w:p>
            <w:pPr>
              <w:spacing w:line="400" w:lineRule="exact"/>
              <w:jc w:val="center"/>
              <w:rPr>
                <w:sz w:val="24"/>
              </w:rPr>
            </w:pPr>
            <w:r>
              <w:rPr>
                <w:rFonts w:hint="eastAsia"/>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continue"/>
            <w:vAlign w:val="center"/>
          </w:tcPr>
          <w:p>
            <w:pPr>
              <w:spacing w:line="400" w:lineRule="exact"/>
              <w:jc w:val="center"/>
              <w:rPr>
                <w:sz w:val="24"/>
              </w:rPr>
            </w:pPr>
          </w:p>
        </w:tc>
        <w:tc>
          <w:tcPr>
            <w:tcW w:w="1169" w:type="dxa"/>
            <w:vMerge w:val="continue"/>
            <w:vAlign w:val="center"/>
          </w:tcPr>
          <w:p>
            <w:pPr>
              <w:spacing w:line="400" w:lineRule="exact"/>
              <w:jc w:val="center"/>
              <w:rPr>
                <w:sz w:val="24"/>
              </w:rPr>
            </w:pPr>
          </w:p>
        </w:tc>
        <w:tc>
          <w:tcPr>
            <w:tcW w:w="630" w:type="dxa"/>
            <w:vMerge w:val="continue"/>
            <w:vAlign w:val="center"/>
          </w:tcPr>
          <w:p>
            <w:pPr>
              <w:spacing w:line="400" w:lineRule="exact"/>
              <w:jc w:val="center"/>
              <w:rPr>
                <w:sz w:val="24"/>
              </w:rPr>
            </w:pPr>
          </w:p>
        </w:tc>
        <w:tc>
          <w:tcPr>
            <w:tcW w:w="600" w:type="dxa"/>
            <w:vMerge w:val="continue"/>
            <w:vAlign w:val="center"/>
          </w:tcPr>
          <w:p>
            <w:pPr>
              <w:spacing w:line="400" w:lineRule="exact"/>
              <w:jc w:val="center"/>
              <w:rPr>
                <w:sz w:val="24"/>
              </w:rPr>
            </w:pPr>
          </w:p>
        </w:tc>
        <w:tc>
          <w:tcPr>
            <w:tcW w:w="1065" w:type="dxa"/>
            <w:vAlign w:val="center"/>
          </w:tcPr>
          <w:p>
            <w:pPr>
              <w:spacing w:line="400" w:lineRule="exact"/>
              <w:jc w:val="center"/>
              <w:rPr>
                <w:color w:val="auto"/>
                <w:sz w:val="24"/>
              </w:rPr>
            </w:pPr>
            <w:r>
              <w:rPr>
                <w:rFonts w:hint="eastAsia"/>
                <w:color w:val="auto"/>
                <w:sz w:val="24"/>
              </w:rPr>
              <w:t>成本单价（元）</w:t>
            </w:r>
          </w:p>
        </w:tc>
        <w:tc>
          <w:tcPr>
            <w:tcW w:w="825" w:type="dxa"/>
            <w:vAlign w:val="center"/>
          </w:tcPr>
          <w:p>
            <w:pPr>
              <w:spacing w:line="400" w:lineRule="exact"/>
              <w:jc w:val="center"/>
              <w:rPr>
                <w:color w:val="auto"/>
                <w:sz w:val="24"/>
              </w:rPr>
            </w:pPr>
            <w:r>
              <w:rPr>
                <w:rFonts w:hint="eastAsia"/>
                <w:color w:val="auto"/>
                <w:sz w:val="24"/>
              </w:rPr>
              <w:t>税率%</w:t>
            </w:r>
          </w:p>
        </w:tc>
        <w:tc>
          <w:tcPr>
            <w:tcW w:w="855" w:type="dxa"/>
            <w:vAlign w:val="center"/>
          </w:tcPr>
          <w:p>
            <w:pPr>
              <w:spacing w:line="400" w:lineRule="exact"/>
              <w:jc w:val="center"/>
              <w:rPr>
                <w:color w:val="auto"/>
                <w:sz w:val="24"/>
              </w:rPr>
            </w:pPr>
            <w:r>
              <w:rPr>
                <w:rFonts w:hint="eastAsia"/>
                <w:color w:val="auto"/>
                <w:sz w:val="24"/>
              </w:rPr>
              <w:t>税金（元）</w:t>
            </w:r>
          </w:p>
        </w:tc>
        <w:tc>
          <w:tcPr>
            <w:tcW w:w="1065" w:type="dxa"/>
            <w:vAlign w:val="center"/>
          </w:tcPr>
          <w:p>
            <w:pPr>
              <w:spacing w:line="400" w:lineRule="exact"/>
              <w:jc w:val="center"/>
              <w:rPr>
                <w:color w:val="auto"/>
                <w:sz w:val="24"/>
              </w:rPr>
            </w:pPr>
            <w:r>
              <w:rPr>
                <w:rFonts w:hint="eastAsia"/>
                <w:color w:val="auto"/>
                <w:sz w:val="24"/>
              </w:rPr>
              <w:t>含税单价（元）</w:t>
            </w:r>
          </w:p>
        </w:tc>
        <w:tc>
          <w:tcPr>
            <w:tcW w:w="31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1、工程数量按经甲方确认的实际桩长计算。</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 xml:space="preserve">2、本综合单价已经考虑入岩和非入岩价格。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3、遇溶洞等不利因素引起的土方回填、片石回填、混凝土回填，工程量为溶洞回填深度的0.5倍计算，单价为相对应桩单价。           4、空灌部分按80%计量。</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 xml:space="preserve">5、乙方如能每台冲击桩机每月完成15根合格冲击桩，则超过15根的部分甲方按20元/米奖励乙方；如能每台旋挖桩机每月完成90根合格旋挖桩，则超过90根的部分甲方按10元/米奖励乙方。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6" w:hRule="atLeast"/>
        </w:trPr>
        <w:tc>
          <w:tcPr>
            <w:tcW w:w="568" w:type="dxa"/>
            <w:vAlign w:val="center"/>
          </w:tcPr>
          <w:p>
            <w:pPr>
              <w:spacing w:line="400" w:lineRule="exact"/>
              <w:jc w:val="center"/>
              <w:rPr>
                <w:sz w:val="21"/>
                <w:szCs w:val="21"/>
              </w:rPr>
            </w:pPr>
            <w:r>
              <w:rPr>
                <w:rFonts w:hint="eastAsia"/>
                <w:sz w:val="21"/>
                <w:szCs w:val="21"/>
              </w:rPr>
              <w:t>1</w:t>
            </w:r>
          </w:p>
        </w:tc>
        <w:tc>
          <w:tcPr>
            <w:tcW w:w="1169" w:type="dxa"/>
            <w:vAlign w:val="center"/>
          </w:tcPr>
          <w:p>
            <w:pPr>
              <w:spacing w:line="400" w:lineRule="exact"/>
              <w:jc w:val="center"/>
              <w:rPr>
                <w:rFonts w:hint="eastAsia"/>
                <w:sz w:val="21"/>
                <w:szCs w:val="21"/>
              </w:rPr>
            </w:pPr>
          </w:p>
          <w:p>
            <w:pPr>
              <w:spacing w:line="400" w:lineRule="exact"/>
              <w:jc w:val="center"/>
              <w:rPr>
                <w:sz w:val="21"/>
                <w:szCs w:val="21"/>
              </w:rPr>
            </w:pPr>
            <w:r>
              <w:rPr>
                <w:rFonts w:hint="eastAsia"/>
                <w:sz w:val="21"/>
                <w:szCs w:val="21"/>
              </w:rPr>
              <w:t>冲击桩</w:t>
            </w:r>
          </w:p>
          <w:p>
            <w:pPr>
              <w:spacing w:line="400" w:lineRule="exact"/>
              <w:jc w:val="center"/>
              <w:rPr>
                <w:rFonts w:hint="eastAsia"/>
                <w:sz w:val="21"/>
                <w:szCs w:val="21"/>
              </w:rPr>
            </w:pPr>
          </w:p>
        </w:tc>
        <w:tc>
          <w:tcPr>
            <w:tcW w:w="630" w:type="dxa"/>
            <w:vAlign w:val="center"/>
          </w:tcPr>
          <w:p>
            <w:pPr>
              <w:spacing w:line="400" w:lineRule="exact"/>
              <w:jc w:val="center"/>
              <w:rPr>
                <w:color w:val="00B0F0"/>
                <w:sz w:val="21"/>
                <w:szCs w:val="21"/>
              </w:rPr>
            </w:pPr>
            <w:r>
              <w:rPr>
                <w:rFonts w:hint="eastAsia"/>
                <w:color w:val="auto"/>
                <w:sz w:val="21"/>
                <w:szCs w:val="21"/>
                <w:lang w:val="en-US" w:eastAsia="zh-CN"/>
              </w:rPr>
              <w:t>m</w:t>
            </w:r>
          </w:p>
        </w:tc>
        <w:tc>
          <w:tcPr>
            <w:tcW w:w="600" w:type="dxa"/>
            <w:vAlign w:val="center"/>
          </w:tcPr>
          <w:p>
            <w:pPr>
              <w:spacing w:line="400" w:lineRule="exact"/>
              <w:jc w:val="center"/>
              <w:rPr>
                <w:color w:val="00B0F0"/>
                <w:sz w:val="24"/>
              </w:rPr>
            </w:pPr>
          </w:p>
        </w:tc>
        <w:tc>
          <w:tcPr>
            <w:tcW w:w="1065" w:type="dxa"/>
            <w:vAlign w:val="center"/>
          </w:tcPr>
          <w:p>
            <w:pPr>
              <w:spacing w:line="400" w:lineRule="exact"/>
              <w:jc w:val="center"/>
              <w:rPr>
                <w:color w:val="auto"/>
                <w:sz w:val="24"/>
              </w:rPr>
            </w:pPr>
          </w:p>
        </w:tc>
        <w:tc>
          <w:tcPr>
            <w:tcW w:w="825" w:type="dxa"/>
            <w:vAlign w:val="center"/>
          </w:tcPr>
          <w:p>
            <w:pPr>
              <w:spacing w:line="400" w:lineRule="exact"/>
              <w:jc w:val="center"/>
              <w:rPr>
                <w:color w:val="auto"/>
                <w:sz w:val="24"/>
              </w:rPr>
            </w:pPr>
          </w:p>
        </w:tc>
        <w:tc>
          <w:tcPr>
            <w:tcW w:w="855" w:type="dxa"/>
            <w:vAlign w:val="center"/>
          </w:tcPr>
          <w:p>
            <w:pPr>
              <w:spacing w:line="400" w:lineRule="exact"/>
              <w:jc w:val="center"/>
              <w:rPr>
                <w:color w:val="auto"/>
                <w:sz w:val="24"/>
              </w:rPr>
            </w:pPr>
          </w:p>
        </w:tc>
        <w:tc>
          <w:tcPr>
            <w:tcW w:w="1065" w:type="dxa"/>
            <w:vAlign w:val="center"/>
          </w:tcPr>
          <w:p>
            <w:pPr>
              <w:spacing w:line="400" w:lineRule="exact"/>
              <w:jc w:val="center"/>
              <w:rPr>
                <w:color w:val="auto"/>
                <w:sz w:val="24"/>
              </w:rPr>
            </w:pPr>
          </w:p>
        </w:tc>
        <w:tc>
          <w:tcPr>
            <w:tcW w:w="3165" w:type="dxa"/>
            <w:vMerge w:val="continue"/>
            <w:vAlign w:val="center"/>
          </w:tcPr>
          <w:p>
            <w:pPr>
              <w:spacing w:line="40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4" w:hRule="atLeast"/>
        </w:trPr>
        <w:tc>
          <w:tcPr>
            <w:tcW w:w="568" w:type="dxa"/>
            <w:vAlign w:val="center"/>
          </w:tcPr>
          <w:p>
            <w:pPr>
              <w:spacing w:line="400" w:lineRule="exact"/>
              <w:jc w:val="center"/>
              <w:rPr>
                <w:rFonts w:hint="eastAsia"/>
                <w:sz w:val="21"/>
                <w:szCs w:val="21"/>
                <w:lang w:val="en-US" w:eastAsia="zh-CN"/>
              </w:rPr>
            </w:pPr>
            <w:r>
              <w:rPr>
                <w:rFonts w:hint="eastAsia"/>
                <w:sz w:val="21"/>
                <w:szCs w:val="21"/>
                <w:lang w:val="en-US" w:eastAsia="zh-CN"/>
              </w:rPr>
              <w:t>2</w:t>
            </w:r>
          </w:p>
        </w:tc>
        <w:tc>
          <w:tcPr>
            <w:tcW w:w="1169" w:type="dxa"/>
            <w:vAlign w:val="center"/>
          </w:tcPr>
          <w:p>
            <w:pPr>
              <w:spacing w:line="400" w:lineRule="exact"/>
              <w:jc w:val="center"/>
              <w:rPr>
                <w:rFonts w:hint="eastAsia"/>
                <w:color w:val="auto"/>
                <w:sz w:val="21"/>
                <w:szCs w:val="21"/>
              </w:rPr>
            </w:pPr>
            <w:r>
              <w:rPr>
                <w:rFonts w:hint="eastAsia"/>
                <w:color w:val="auto"/>
                <w:sz w:val="21"/>
                <w:szCs w:val="21"/>
              </w:rPr>
              <w:t>旋挖桩</w:t>
            </w:r>
          </w:p>
        </w:tc>
        <w:tc>
          <w:tcPr>
            <w:tcW w:w="630"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600" w:type="dxa"/>
            <w:vAlign w:val="center"/>
          </w:tcPr>
          <w:p>
            <w:pPr>
              <w:spacing w:line="400" w:lineRule="exact"/>
              <w:jc w:val="center"/>
              <w:rPr>
                <w:sz w:val="24"/>
              </w:rPr>
            </w:pPr>
          </w:p>
        </w:tc>
        <w:tc>
          <w:tcPr>
            <w:tcW w:w="1065" w:type="dxa"/>
            <w:vAlign w:val="center"/>
          </w:tcPr>
          <w:p>
            <w:pPr>
              <w:spacing w:line="400" w:lineRule="exact"/>
              <w:jc w:val="center"/>
              <w:rPr>
                <w:color w:val="auto"/>
                <w:sz w:val="24"/>
              </w:rPr>
            </w:pPr>
          </w:p>
        </w:tc>
        <w:tc>
          <w:tcPr>
            <w:tcW w:w="825" w:type="dxa"/>
            <w:vAlign w:val="center"/>
          </w:tcPr>
          <w:p>
            <w:pPr>
              <w:spacing w:line="400" w:lineRule="exact"/>
              <w:jc w:val="center"/>
              <w:rPr>
                <w:color w:val="auto"/>
                <w:sz w:val="24"/>
              </w:rPr>
            </w:pPr>
          </w:p>
        </w:tc>
        <w:tc>
          <w:tcPr>
            <w:tcW w:w="855" w:type="dxa"/>
            <w:vAlign w:val="center"/>
          </w:tcPr>
          <w:p>
            <w:pPr>
              <w:spacing w:line="400" w:lineRule="exact"/>
              <w:jc w:val="center"/>
              <w:rPr>
                <w:color w:val="auto"/>
                <w:sz w:val="24"/>
              </w:rPr>
            </w:pPr>
          </w:p>
        </w:tc>
        <w:tc>
          <w:tcPr>
            <w:tcW w:w="1065" w:type="dxa"/>
            <w:vAlign w:val="center"/>
          </w:tcPr>
          <w:p>
            <w:pPr>
              <w:spacing w:line="400" w:lineRule="exact"/>
              <w:jc w:val="center"/>
              <w:rPr>
                <w:color w:val="auto"/>
                <w:sz w:val="24"/>
              </w:rPr>
            </w:pPr>
          </w:p>
        </w:tc>
        <w:tc>
          <w:tcPr>
            <w:tcW w:w="3165" w:type="dxa"/>
            <w:vMerge w:val="continue"/>
            <w:vAlign w:val="center"/>
          </w:tcPr>
          <w:p>
            <w:pPr>
              <w:spacing w:line="400" w:lineRule="exact"/>
              <w:jc w:val="center"/>
              <w:rPr>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5.2</w:t>
      </w:r>
      <w:r>
        <w:rPr>
          <w:rFonts w:hint="eastAsia"/>
          <w:sz w:val="24"/>
          <w:szCs w:val="24"/>
        </w:rPr>
        <w:t>此承包的综合单价，</w:t>
      </w:r>
      <w:r>
        <w:rPr>
          <w:rFonts w:hint="eastAsia"/>
          <w:sz w:val="24"/>
          <w:szCs w:val="24"/>
          <w:lang w:eastAsia="zh-CN"/>
        </w:rPr>
        <w:t>包含</w:t>
      </w:r>
      <w:r>
        <w:rPr>
          <w:rFonts w:hint="eastAsia"/>
          <w:sz w:val="24"/>
          <w:szCs w:val="24"/>
        </w:rPr>
        <w:t>合同内桩基工程</w:t>
      </w:r>
      <w:r>
        <w:rPr>
          <w:rFonts w:hint="eastAsia"/>
          <w:sz w:val="24"/>
          <w:szCs w:val="24"/>
          <w:lang w:val="en-US" w:eastAsia="zh-CN"/>
        </w:rPr>
        <w:t>所约定的乙方</w:t>
      </w:r>
      <w:r>
        <w:rPr>
          <w:rFonts w:hint="eastAsia"/>
          <w:sz w:val="24"/>
          <w:szCs w:val="24"/>
        </w:rPr>
        <w:t>工作内容</w:t>
      </w:r>
      <w:r>
        <w:rPr>
          <w:rFonts w:hint="eastAsia"/>
          <w:sz w:val="24"/>
          <w:szCs w:val="24"/>
          <w:lang w:eastAsia="zh-CN"/>
        </w:rPr>
        <w:t>、</w:t>
      </w:r>
      <w:r>
        <w:rPr>
          <w:rFonts w:hint="eastAsia"/>
          <w:sz w:val="24"/>
          <w:szCs w:val="24"/>
        </w:rPr>
        <w:t>施工质量合格</w:t>
      </w:r>
      <w:r>
        <w:rPr>
          <w:rFonts w:hint="eastAsia"/>
          <w:sz w:val="24"/>
          <w:szCs w:val="24"/>
          <w:lang w:eastAsia="zh-CN"/>
        </w:rPr>
        <w:t>、</w:t>
      </w:r>
      <w:r>
        <w:rPr>
          <w:rFonts w:hint="eastAsia"/>
          <w:sz w:val="24"/>
          <w:szCs w:val="24"/>
        </w:rPr>
        <w:t>工期、安全</w:t>
      </w:r>
      <w:r>
        <w:rPr>
          <w:rFonts w:hint="eastAsia"/>
          <w:sz w:val="24"/>
          <w:szCs w:val="24"/>
          <w:lang w:eastAsia="zh-CN"/>
        </w:rPr>
        <w:t>及</w:t>
      </w:r>
      <w:r>
        <w:rPr>
          <w:rFonts w:hint="eastAsia"/>
          <w:sz w:val="24"/>
          <w:szCs w:val="24"/>
          <w:lang w:val="en-US" w:eastAsia="zh-CN"/>
        </w:rPr>
        <w:t>防</w:t>
      </w:r>
      <w:r>
        <w:rPr>
          <w:rFonts w:hint="eastAsia"/>
          <w:sz w:val="24"/>
          <w:szCs w:val="24"/>
          <w:lang w:eastAsia="zh-CN"/>
        </w:rPr>
        <w:t>护、</w:t>
      </w:r>
      <w:r>
        <w:rPr>
          <w:rFonts w:hint="eastAsia"/>
          <w:sz w:val="24"/>
          <w:szCs w:val="24"/>
        </w:rPr>
        <w:t>文明施工等均达到</w:t>
      </w:r>
      <w:r>
        <w:rPr>
          <w:rFonts w:hint="eastAsia"/>
          <w:sz w:val="24"/>
          <w:szCs w:val="24"/>
          <w:lang w:eastAsia="zh-CN"/>
        </w:rPr>
        <w:t>合同和</w:t>
      </w:r>
      <w:r>
        <w:rPr>
          <w:rFonts w:hint="eastAsia"/>
          <w:sz w:val="24"/>
          <w:szCs w:val="24"/>
        </w:rPr>
        <w:t>甲方要求。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5.3分包项目</w:t>
      </w:r>
      <w:r>
        <w:rPr>
          <w:rFonts w:hint="eastAsia"/>
          <w:sz w:val="24"/>
          <w:szCs w:val="24"/>
        </w:rPr>
        <w:t>综合单价</w:t>
      </w:r>
      <w:r>
        <w:rPr>
          <w:rFonts w:hint="eastAsia"/>
          <w:sz w:val="24"/>
          <w:szCs w:val="24"/>
          <w:lang w:eastAsia="zh-CN"/>
        </w:rPr>
        <w:t>的</w:t>
      </w:r>
      <w:r>
        <w:rPr>
          <w:rFonts w:hint="eastAsia"/>
          <w:sz w:val="24"/>
          <w:szCs w:val="24"/>
          <w:lang w:val="en-US" w:eastAsia="zh-CN"/>
        </w:rPr>
        <w:t>工作内容包括但不限于以下</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5.3.1钻孔灌注桩分包施工包括所有施工所需机械设备（旋挖钻机、冲击钻机、转载机、吊车、挖机等）进出场费用和安装拆除费用、设备折旧和租金、</w:t>
      </w:r>
      <w:r>
        <w:rPr>
          <w:rFonts w:hint="eastAsia"/>
          <w:b w:val="0"/>
          <w:bCs/>
          <w:sz w:val="24"/>
          <w:szCs w:val="24"/>
        </w:rPr>
        <w:t>进场卸车和退场装车</w:t>
      </w:r>
      <w:r>
        <w:rPr>
          <w:rFonts w:hint="eastAsia"/>
          <w:b w:val="0"/>
          <w:bCs/>
          <w:sz w:val="24"/>
          <w:szCs w:val="24"/>
          <w:lang w:eastAsia="zh-CN"/>
        </w:rPr>
        <w:t>、</w:t>
      </w:r>
      <w:r>
        <w:rPr>
          <w:rFonts w:hint="eastAsia"/>
          <w:sz w:val="24"/>
          <w:szCs w:val="24"/>
          <w:lang w:val="en-US" w:eastAsia="zh-CN"/>
        </w:rPr>
        <w:t>施工机械场内转运及人员调遣（钻机作业人员和管理人员的吃、住、行乙方自行负责）、临时驻地建设、旋挖钻机、冲击钻机的安拆等及所有费用。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5.3.2机械设备的转移、移位由乙方自行负责；桩基工程的成孔、钢筋笼制作运输安装、混凝土灌注、安装及钢护筒、钢护筒安拆等所有费用。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5.3.3泥浆池、沉淀池、排水沟的安全维护（乙方负责劳务，甲方负责相关材料的供应，开挖由甲方负责）。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5.3.4成孔的弃渣、土方、泥浆等如需外运由甲方负责，如需现场堆放，则乙方必须负责堆放整齐。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5.3.5旋挖钻机的安拆、立塔、移位、造浆（造浆的原材料由甲方提供至现场）、钻进、提钻、换浆、清孔等直至成孔全部工序。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5.3.6负责钢筋</w:t>
      </w:r>
      <w:r>
        <w:rPr>
          <w:rFonts w:hint="eastAsia"/>
          <w:color w:val="auto"/>
          <w:sz w:val="24"/>
          <w:szCs w:val="24"/>
          <w:lang w:val="en-US" w:eastAsia="zh-CN"/>
        </w:rPr>
        <w:t>笼制作、运输安装、转运、</w:t>
      </w:r>
      <w:r>
        <w:rPr>
          <w:rFonts w:hint="eastAsia"/>
          <w:sz w:val="24"/>
          <w:szCs w:val="24"/>
          <w:lang w:val="en-US" w:eastAsia="zh-CN"/>
        </w:rPr>
        <w:t>吊装等。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5.3.7安装、拆除导管、漏斗及所有费用。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5.3.8</w:t>
      </w:r>
      <w:r>
        <w:rPr>
          <w:rFonts w:hint="eastAsia"/>
          <w:sz w:val="24"/>
          <w:szCs w:val="24"/>
          <w:highlight w:val="none"/>
          <w:lang w:val="en-US" w:eastAsia="zh-CN"/>
        </w:rPr>
        <w:t>装、卸、</w:t>
      </w:r>
      <w:r>
        <w:rPr>
          <w:rFonts w:hint="eastAsia"/>
          <w:sz w:val="24"/>
          <w:szCs w:val="24"/>
          <w:lang w:val="en-US" w:eastAsia="zh-CN"/>
        </w:rPr>
        <w:t>保管甲方供应的各种材料、半成品等，以及为成孔、吊装钢筋笼、混凝土灌注成桩工作内容所发生的人工、材料、机械、技术措施、安全质量保障措施。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5.3.9文明施工、安全防护、交通疏导及环保的人工工作。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szCs w:val="24"/>
          <w:lang w:val="en-US" w:eastAsia="zh-CN"/>
        </w:rPr>
      </w:pPr>
      <w:r>
        <w:rPr>
          <w:rFonts w:hint="eastAsia"/>
          <w:color w:val="auto"/>
          <w:sz w:val="24"/>
          <w:szCs w:val="24"/>
          <w:lang w:val="en-US" w:eastAsia="zh-CN"/>
        </w:rPr>
        <w:t>5.3.10综合单价中已包括自然事件和社会事件所引起的窝工、误工、延长工期及施工难度变大所增加的费用。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szCs w:val="24"/>
          <w:lang w:val="en-US" w:eastAsia="zh-CN"/>
        </w:rPr>
      </w:pPr>
      <w:r>
        <w:rPr>
          <w:rFonts w:hint="eastAsia"/>
          <w:color w:val="auto"/>
          <w:sz w:val="24"/>
          <w:szCs w:val="24"/>
          <w:lang w:val="en-US" w:eastAsia="zh-CN"/>
        </w:rPr>
        <w:t>5.4包括增值税，所有付款必须办理中间计量，并在财务进行记账形成应付账款，凭增值税专用发票经审批后支付。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color w:val="auto"/>
          <w:sz w:val="24"/>
          <w:szCs w:val="24"/>
          <w:lang w:val="en-US" w:eastAsia="zh-CN"/>
        </w:rPr>
        <w:t>5.5在合同履行期间所发生劳务、材料及油料、机械等各种价格变化及任何政策性调整等均已包含在综合单价中。合同履</w:t>
      </w:r>
      <w:r>
        <w:rPr>
          <w:rFonts w:hint="eastAsia"/>
          <w:sz w:val="24"/>
          <w:szCs w:val="24"/>
          <w:lang w:val="en-US" w:eastAsia="zh-CN"/>
        </w:rPr>
        <w:t>行期内相关政策变化，双方约定本工程的分包合同综合单价不做调整。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szCs w:val="24"/>
          <w:lang w:val="en-US" w:eastAsia="zh-CN"/>
        </w:rPr>
      </w:pPr>
      <w:r>
        <w:rPr>
          <w:rFonts w:hint="eastAsia"/>
          <w:sz w:val="24"/>
          <w:szCs w:val="24"/>
          <w:lang w:val="en-US" w:eastAsia="zh-CN"/>
        </w:rPr>
        <w:t>5.6此综合单价中包括乙方的管理费、劳保费、合理利润在内，</w:t>
      </w:r>
      <w:r>
        <w:rPr>
          <w:rFonts w:hint="eastAsia"/>
          <w:color w:val="auto"/>
          <w:sz w:val="24"/>
          <w:szCs w:val="24"/>
          <w:lang w:val="en-US" w:eastAsia="zh-CN"/>
        </w:rPr>
        <w:t>为实施或完成本工程项目并在竣工验收前维护本项目所发生的全部费用。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szCs w:val="24"/>
          <w:lang w:val="en-US" w:eastAsia="zh-CN"/>
        </w:rPr>
      </w:pPr>
      <w:r>
        <w:rPr>
          <w:rFonts w:hint="eastAsia"/>
          <w:color w:val="auto"/>
          <w:sz w:val="24"/>
          <w:szCs w:val="24"/>
          <w:lang w:val="en-US" w:eastAsia="zh-CN"/>
        </w:rPr>
        <w:t>5.7仅钢筋、直螺纹连接套筒、声测管及预埋件、商品混凝土、水泥、片石为甲供材料，甲供材料的卸车、倒运（不包括运输车辆）、保管、安装费用已包括在综合单价中。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yellow"/>
        </w:rPr>
      </w:pPr>
      <w:r>
        <w:rPr>
          <w:rFonts w:hint="eastAsia"/>
          <w:color w:val="auto"/>
          <w:sz w:val="24"/>
          <w:szCs w:val="24"/>
          <w:lang w:val="en-US" w:eastAsia="zh-CN"/>
        </w:rPr>
        <w:t>5.8</w:t>
      </w:r>
      <w:r>
        <w:rPr>
          <w:rFonts w:hint="eastAsia" w:ascii="宋体" w:hAnsi="宋体" w:eastAsia="宋体" w:cs="宋体"/>
          <w:color w:val="auto"/>
          <w:sz w:val="24"/>
          <w:szCs w:val="24"/>
          <w:u w:val="none" w:color="000000"/>
        </w:rPr>
        <w:t>最终结算与支付以</w:t>
      </w:r>
      <w:r>
        <w:rPr>
          <w:rFonts w:hint="eastAsia" w:ascii="宋体" w:hAnsi="宋体" w:eastAsia="宋体" w:cs="宋体"/>
          <w:color w:val="auto"/>
          <w:sz w:val="24"/>
          <w:szCs w:val="24"/>
          <w:u w:val="single" w:color="auto"/>
        </w:rPr>
        <w:t>实际完成的可计量合格工程数量</w:t>
      </w:r>
      <w:r>
        <w:rPr>
          <w:rFonts w:hint="eastAsia" w:ascii="宋体" w:hAnsi="宋体" w:cs="宋体"/>
          <w:color w:val="auto"/>
          <w:sz w:val="24"/>
          <w:szCs w:val="24"/>
          <w:u w:val="single" w:color="auto"/>
          <w:lang w:val="en-US" w:eastAsia="zh-CN"/>
        </w:rPr>
        <w:t>乘以综合单价</w:t>
      </w:r>
      <w:r>
        <w:rPr>
          <w:rFonts w:hint="eastAsia" w:ascii="宋体" w:hAnsi="宋体" w:cs="宋体"/>
          <w:color w:val="auto"/>
          <w:sz w:val="24"/>
          <w:szCs w:val="24"/>
          <w:u w:val="none" w:color="000000"/>
          <w:lang w:val="en-US" w:eastAsia="zh-CN"/>
        </w:rPr>
        <w:t>所得的总价</w:t>
      </w:r>
      <w:r>
        <w:rPr>
          <w:rFonts w:hint="eastAsia" w:ascii="宋体" w:hAnsi="宋体" w:eastAsia="宋体" w:cs="宋体"/>
          <w:color w:val="auto"/>
          <w:sz w:val="24"/>
          <w:szCs w:val="24"/>
          <w:u w:val="none" w:color="000000"/>
        </w:rPr>
        <w:t>为准</w:t>
      </w:r>
      <w:r>
        <w:rPr>
          <w:rFonts w:hint="eastAsia" w:ascii="宋体" w:hAnsi="宋体" w:eastAsia="宋体" w:cs="宋体"/>
          <w:sz w:val="24"/>
          <w:szCs w:val="24"/>
          <w:u w:val="none" w:color="000000"/>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textAlignment w:val="auto"/>
        <w:rPr>
          <w:rFonts w:hint="eastAsia"/>
          <w:b/>
          <w:sz w:val="28"/>
          <w:szCs w:val="28"/>
          <w:highlight w:val="none"/>
        </w:rPr>
      </w:pPr>
      <w:r>
        <w:rPr>
          <w:rFonts w:hint="eastAsia"/>
          <w:b/>
          <w:sz w:val="28"/>
          <w:szCs w:val="28"/>
          <w:highlight w:val="none"/>
          <w:lang w:val="en-US" w:eastAsia="zh-CN"/>
        </w:rPr>
        <w:t>六</w:t>
      </w:r>
      <w:r>
        <w:rPr>
          <w:rFonts w:hint="eastAsia"/>
          <w:b/>
          <w:sz w:val="28"/>
          <w:szCs w:val="28"/>
          <w:highlight w:val="none"/>
        </w:rPr>
        <w:t>、工程计量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sz w:val="24"/>
          <w:highlight w:val="none"/>
          <w:lang w:val="en-US" w:eastAsia="zh-CN"/>
        </w:rPr>
      </w:pPr>
      <w:r>
        <w:rPr>
          <w:rFonts w:hint="eastAsia" w:ascii="宋体" w:hAnsi="宋体"/>
          <w:sz w:val="24"/>
          <w:highlight w:val="none"/>
          <w:lang w:val="en-US" w:eastAsia="zh-CN"/>
        </w:rPr>
        <w:t>6.1</w:t>
      </w:r>
      <w:r>
        <w:rPr>
          <w:rFonts w:hint="eastAsia" w:ascii="宋体" w:hAnsi="宋体"/>
          <w:sz w:val="24"/>
          <w:highlight w:val="none"/>
        </w:rPr>
        <w:t>工程量以实际完成量计算。对乙方未经甲方和业主认可，超出设计图纸范围和因乙方原因造成返工的工程量，甲方不予计量。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sz w:val="24"/>
          <w:highlight w:val="none"/>
          <w:lang w:val="en-US" w:eastAsia="zh-CN"/>
        </w:rPr>
      </w:pPr>
      <w:r>
        <w:rPr>
          <w:rFonts w:hint="eastAsia" w:ascii="宋体" w:hAnsi="宋体"/>
          <w:sz w:val="24"/>
          <w:highlight w:val="none"/>
          <w:lang w:val="en-US" w:eastAsia="zh-CN"/>
        </w:rPr>
        <w:t>6.2工程数量的确认：工程数量按经甲方确认的实际桩长计算。 空钻部分按80%计量（其费用含在以上各桩基成孔相应综合单价中）。因乙方原因造成的超出设计图纸范围及变更设计图范围、质量不合格以及乙方原因造成返工的工作量，甲方均不予计量支付，乙方自行承担相关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2" w:firstLineChars="200"/>
        <w:textAlignment w:val="auto"/>
        <w:rPr>
          <w:rFonts w:hint="eastAsia"/>
          <w:b/>
          <w:sz w:val="28"/>
          <w:szCs w:val="28"/>
        </w:rPr>
      </w:pPr>
      <w:r>
        <w:rPr>
          <w:rFonts w:hint="eastAsia"/>
          <w:b/>
          <w:sz w:val="28"/>
          <w:szCs w:val="28"/>
          <w:lang w:val="en-US" w:eastAsia="zh-CN"/>
        </w:rPr>
        <w:t>七、</w:t>
      </w:r>
      <w:r>
        <w:rPr>
          <w:rFonts w:hint="eastAsia"/>
          <w:b/>
          <w:sz w:val="28"/>
          <w:szCs w:val="28"/>
        </w:rPr>
        <w:t>工程款结算及支付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7.1本工程无预付款。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ascii="宋体" w:hAnsi="宋体"/>
          <w:color w:val="auto"/>
          <w:sz w:val="24"/>
          <w:highlight w:val="none"/>
        </w:rPr>
      </w:pPr>
      <w:r>
        <w:rPr>
          <w:rFonts w:hint="eastAsia" w:ascii="宋体" w:hAnsi="宋体"/>
          <w:sz w:val="24"/>
          <w:lang w:val="en-US" w:eastAsia="zh-CN"/>
        </w:rPr>
        <w:t>7.2</w:t>
      </w:r>
      <w:r>
        <w:rPr>
          <w:rFonts w:hint="eastAsia" w:ascii="宋体" w:hAnsi="宋体"/>
          <w:sz w:val="24"/>
        </w:rPr>
        <w:t>工程进度款</w:t>
      </w:r>
      <w:r>
        <w:rPr>
          <w:rFonts w:hint="eastAsia" w:ascii="宋体" w:hAnsi="宋体"/>
          <w:sz w:val="24"/>
          <w:lang w:eastAsia="zh-CN"/>
        </w:rPr>
        <w:t>（中间计量）</w:t>
      </w:r>
      <w:r>
        <w:rPr>
          <w:rFonts w:hint="eastAsia" w:ascii="宋体" w:hAnsi="宋体"/>
          <w:sz w:val="24"/>
        </w:rPr>
        <w:t>支付：</w:t>
      </w:r>
      <w:r>
        <w:rPr>
          <w:rFonts w:hint="eastAsia" w:ascii="宋体" w:hAnsi="宋体"/>
          <w:sz w:val="24"/>
          <w:highlight w:val="none"/>
        </w:rPr>
        <w:t>甲方根据乙方实际完成的工</w:t>
      </w:r>
      <w:r>
        <w:rPr>
          <w:rFonts w:hint="eastAsia" w:ascii="宋体" w:hAnsi="宋体"/>
          <w:color w:val="auto"/>
          <w:sz w:val="24"/>
          <w:highlight w:val="none"/>
        </w:rPr>
        <w:t>程量（即</w:t>
      </w:r>
      <w:r>
        <w:rPr>
          <w:rFonts w:hint="eastAsia" w:ascii="宋体" w:hAnsi="宋体"/>
          <w:strike w:val="0"/>
          <w:dstrike w:val="0"/>
          <w:color w:val="auto"/>
          <w:sz w:val="24"/>
          <w:highlight w:val="none"/>
          <w:lang w:eastAsia="zh-CN"/>
        </w:rPr>
        <w:t>建设单位</w:t>
      </w:r>
      <w:r>
        <w:rPr>
          <w:rFonts w:hint="eastAsia" w:ascii="宋体" w:hAnsi="宋体"/>
          <w:sz w:val="24"/>
          <w:highlight w:val="none"/>
        </w:rPr>
        <w:t>、监理工程师批准的工程量并由甲方最终审定的实</w:t>
      </w:r>
      <w:r>
        <w:rPr>
          <w:rFonts w:hint="eastAsia" w:ascii="宋体" w:hAnsi="宋体"/>
          <w:color w:val="auto"/>
          <w:sz w:val="24"/>
          <w:highlight w:val="none"/>
        </w:rPr>
        <w:t>际工程量，如存在量差，则以</w:t>
      </w:r>
      <w:r>
        <w:rPr>
          <w:rFonts w:hint="eastAsia" w:ascii="宋体" w:hAnsi="宋体"/>
          <w:strike w:val="0"/>
          <w:dstrike w:val="0"/>
          <w:color w:val="auto"/>
          <w:sz w:val="24"/>
          <w:highlight w:val="none"/>
          <w:lang w:eastAsia="zh-CN"/>
        </w:rPr>
        <w:t>甲</w:t>
      </w:r>
      <w:r>
        <w:rPr>
          <w:rFonts w:hint="eastAsia" w:ascii="宋体" w:hAnsi="宋体"/>
          <w:color w:val="auto"/>
          <w:sz w:val="24"/>
          <w:highlight w:val="none"/>
        </w:rPr>
        <w:t>方核算的工程量为准）和本合同规定的</w:t>
      </w:r>
      <w:r>
        <w:rPr>
          <w:rFonts w:hint="eastAsia" w:ascii="宋体" w:hAnsi="宋体"/>
          <w:color w:val="auto"/>
          <w:sz w:val="24"/>
          <w:highlight w:val="none"/>
          <w:lang w:eastAsia="zh-CN"/>
        </w:rPr>
        <w:t>综合</w:t>
      </w:r>
      <w:r>
        <w:rPr>
          <w:rFonts w:hint="eastAsia" w:ascii="宋体" w:hAnsi="宋体"/>
          <w:color w:val="auto"/>
          <w:sz w:val="24"/>
          <w:highlight w:val="none"/>
        </w:rPr>
        <w:t>单价确定工程进度款。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sz w:val="24"/>
          <w:lang w:val="en-US"/>
        </w:rPr>
      </w:pPr>
      <w:r>
        <w:rPr>
          <w:rFonts w:hint="eastAsia" w:ascii="宋体" w:hAnsi="宋体"/>
          <w:sz w:val="24"/>
          <w:lang w:val="en-US" w:eastAsia="zh-CN"/>
        </w:rPr>
        <w:t>7.3本工程按月进度支付当月计量工程款的70%，桩基工程全部完成且检测合格后一个月内支付至结算金额的80%，施工至±0.000后一个月内支付至结算金额的95%，5%为质保金，质保期满后无息退回。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olor w:val="auto"/>
          <w:sz w:val="24"/>
        </w:rPr>
      </w:pPr>
      <w:r>
        <w:rPr>
          <w:rFonts w:hint="eastAsia" w:ascii="宋体" w:hAnsi="宋体"/>
          <w:sz w:val="24"/>
          <w:lang w:val="en-US" w:eastAsia="zh-CN"/>
        </w:rPr>
        <w:t>7.4</w:t>
      </w:r>
      <w:r>
        <w:rPr>
          <w:rFonts w:hint="eastAsia" w:ascii="宋体" w:hAnsi="宋体"/>
          <w:sz w:val="24"/>
        </w:rPr>
        <w:t>税费的承担及税务发票的开具：每次甲方支付工程款时，乙方需提供该次工程款相对应的</w:t>
      </w:r>
      <w:r>
        <w:rPr>
          <w:rFonts w:hint="eastAsia" w:ascii="宋体" w:hAnsi="宋体"/>
          <w:sz w:val="24"/>
          <w:lang w:eastAsia="zh-CN"/>
        </w:rPr>
        <w:t>增值税专用发票</w:t>
      </w:r>
      <w:r>
        <w:rPr>
          <w:rFonts w:hint="eastAsia" w:ascii="宋体" w:hAnsi="宋体"/>
          <w:sz w:val="24"/>
        </w:rPr>
        <w:t>（原件）给甲方作为付款凭据。发票需为</w:t>
      </w:r>
      <w:r>
        <w:rPr>
          <w:rFonts w:hint="eastAsia" w:ascii="宋体" w:hAnsi="宋体"/>
          <w:sz w:val="24"/>
          <w:lang w:val="en-US" w:eastAsia="zh-CN"/>
        </w:rPr>
        <w:t>签约甲方</w:t>
      </w:r>
      <w:r>
        <w:rPr>
          <w:rFonts w:hint="eastAsia" w:ascii="宋体" w:hAnsi="宋体"/>
          <w:sz w:val="24"/>
        </w:rPr>
        <w:t>所在地税局认可，可以用来抵扣甲方税款的发票，并且发票上的收款方为签订合同时的</w:t>
      </w:r>
      <w:r>
        <w:rPr>
          <w:rFonts w:hint="eastAsia" w:ascii="宋体" w:hAnsi="宋体"/>
          <w:sz w:val="24"/>
          <w:highlight w:val="none"/>
          <w:lang w:val="en-US" w:eastAsia="zh-CN"/>
        </w:rPr>
        <w:t>乙</w:t>
      </w:r>
      <w:r>
        <w:rPr>
          <w:rFonts w:hint="eastAsia" w:ascii="宋体" w:hAnsi="宋体"/>
          <w:sz w:val="24"/>
          <w:highlight w:val="none"/>
        </w:rPr>
        <w:t>方单位</w:t>
      </w:r>
      <w:r>
        <w:rPr>
          <w:rFonts w:hint="eastAsia" w:ascii="宋体" w:hAnsi="宋体"/>
          <w:sz w:val="24"/>
        </w:rPr>
        <w:t>名称。</w:t>
      </w:r>
      <w:r>
        <w:rPr>
          <w:rFonts w:hint="eastAsia" w:ascii="宋体" w:hAnsi="宋体"/>
          <w:color w:val="auto"/>
          <w:sz w:val="24"/>
        </w:rPr>
        <w:t>乙方所承包工程完工后5日内，乙方需提供完该分项工程的所有（所支付）工程款（含质保金在内）的</w:t>
      </w:r>
      <w:r>
        <w:rPr>
          <w:rFonts w:hint="eastAsia" w:ascii="宋体" w:hAnsi="宋体"/>
          <w:color w:val="auto"/>
          <w:sz w:val="24"/>
          <w:lang w:eastAsia="zh-CN"/>
        </w:rPr>
        <w:t>增值税专用</w:t>
      </w:r>
      <w:r>
        <w:rPr>
          <w:rFonts w:hint="eastAsia" w:ascii="宋体" w:hAnsi="宋体"/>
          <w:color w:val="auto"/>
          <w:sz w:val="24"/>
        </w:rPr>
        <w:t>发票。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ascii="宋体" w:hAnsi="宋体"/>
          <w:sz w:val="24"/>
        </w:rPr>
      </w:pPr>
      <w:r>
        <w:rPr>
          <w:rFonts w:hint="eastAsia" w:ascii="宋体" w:hAnsi="宋体"/>
          <w:sz w:val="24"/>
          <w:lang w:val="en-US" w:eastAsia="zh-CN"/>
        </w:rPr>
        <w:t>7.5</w:t>
      </w:r>
      <w:r>
        <w:rPr>
          <w:rFonts w:hint="eastAsia" w:ascii="宋体" w:hAnsi="宋体"/>
          <w:sz w:val="24"/>
        </w:rPr>
        <w:t>如乙方因进度、质量、安全文明施工达不到甲方要求或其他原因被甲方勒令退场，甲方只按所完合格工程成本单价的</w:t>
      </w:r>
      <w:r>
        <w:rPr>
          <w:rFonts w:hint="eastAsia" w:ascii="宋体" w:hAnsi="宋体"/>
          <w:sz w:val="24"/>
          <w:lang w:val="en-US" w:eastAsia="zh-CN"/>
        </w:rPr>
        <w:t>7</w:t>
      </w:r>
      <w:r>
        <w:rPr>
          <w:rFonts w:hint="eastAsia" w:ascii="宋体" w:hAnsi="宋体"/>
          <w:sz w:val="24"/>
        </w:rPr>
        <w:t>0%</w:t>
      </w:r>
      <w:r>
        <w:rPr>
          <w:rFonts w:hint="eastAsia" w:ascii="宋体" w:hAnsi="宋体"/>
          <w:sz w:val="24"/>
          <w:lang w:val="en-US" w:eastAsia="zh-CN"/>
        </w:rPr>
        <w:t>跟</w:t>
      </w:r>
      <w:r>
        <w:rPr>
          <w:rFonts w:hint="eastAsia" w:ascii="宋体" w:hAnsi="宋体"/>
          <w:sz w:val="24"/>
        </w:rPr>
        <w:t>乙方办理结算</w:t>
      </w:r>
      <w:r>
        <w:rPr>
          <w:rFonts w:hint="eastAsia" w:ascii="宋体" w:hAnsi="宋体"/>
          <w:sz w:val="24"/>
          <w:lang w:eastAsia="zh-CN"/>
        </w:rPr>
        <w:t>，</w:t>
      </w:r>
      <w:r>
        <w:rPr>
          <w:rFonts w:hint="eastAsia" w:ascii="宋体" w:hAnsi="宋体"/>
          <w:sz w:val="24"/>
          <w:lang w:val="en-US" w:eastAsia="zh-CN"/>
        </w:rPr>
        <w:t>30%作为乙方未能完成本项目的违约金</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sz w:val="24"/>
        </w:rPr>
      </w:pPr>
      <w:r>
        <w:rPr>
          <w:rFonts w:hint="eastAsia" w:ascii="宋体" w:hAnsi="宋体"/>
          <w:sz w:val="24"/>
          <w:lang w:val="en-US" w:eastAsia="zh-CN"/>
        </w:rPr>
        <w:t>7.6本项目无现金支付，</w:t>
      </w:r>
      <w:r>
        <w:rPr>
          <w:rFonts w:hint="eastAsia" w:ascii="宋体" w:hAnsi="宋体"/>
          <w:sz w:val="24"/>
        </w:rPr>
        <w:t>甲方以银行转帐、电汇</w:t>
      </w:r>
      <w:r>
        <w:rPr>
          <w:rFonts w:hint="eastAsia" w:ascii="宋体" w:hAnsi="宋体"/>
          <w:sz w:val="24"/>
          <w:lang w:eastAsia="zh-CN"/>
        </w:rPr>
        <w:t>、银行承兑汇票</w:t>
      </w:r>
      <w:r>
        <w:rPr>
          <w:rFonts w:hint="eastAsia" w:ascii="宋体" w:hAnsi="宋体"/>
          <w:sz w:val="24"/>
        </w:rPr>
        <w:t>等非现金方式支付</w:t>
      </w:r>
      <w:r>
        <w:rPr>
          <w:rFonts w:hint="eastAsia" w:ascii="宋体" w:hAnsi="宋体"/>
          <w:sz w:val="24"/>
          <w:lang w:val="en-US" w:eastAsia="zh-CN"/>
        </w:rPr>
        <w:t>给</w:t>
      </w:r>
      <w:r>
        <w:rPr>
          <w:rFonts w:hint="eastAsia" w:ascii="宋体" w:hAnsi="宋体"/>
          <w:sz w:val="24"/>
        </w:rPr>
        <w:t>乙方指定</w:t>
      </w:r>
      <w:r>
        <w:rPr>
          <w:rFonts w:hint="eastAsia" w:ascii="宋体" w:hAnsi="宋体"/>
          <w:sz w:val="24"/>
          <w:lang w:val="en-US" w:eastAsia="zh-CN"/>
        </w:rPr>
        <w:t>工程款</w:t>
      </w:r>
      <w:r>
        <w:rPr>
          <w:rFonts w:hint="eastAsia" w:ascii="宋体" w:hAnsi="宋体"/>
          <w:sz w:val="24"/>
        </w:rPr>
        <w:t>账户</w:t>
      </w:r>
      <w:r>
        <w:rPr>
          <w:rFonts w:hint="eastAsia" w:ascii="宋体" w:hAnsi="宋体"/>
          <w:sz w:val="24"/>
          <w:lang w:eastAsia="zh-CN"/>
        </w:rPr>
        <w:t>，</w:t>
      </w:r>
      <w:r>
        <w:rPr>
          <w:rFonts w:hint="eastAsia" w:ascii="宋体" w:hAnsi="宋体"/>
          <w:sz w:val="24"/>
          <w:u w:val="none"/>
        </w:rPr>
        <w:t>开户行：</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none"/>
        </w:rPr>
        <w:t>帐号：</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none"/>
          <w:lang w:val="en-US" w:eastAsia="zh-CN"/>
        </w:rPr>
        <w:t>户名: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sz w:val="24"/>
        </w:rPr>
      </w:pPr>
      <w:r>
        <w:rPr>
          <w:rFonts w:hint="eastAsia" w:ascii="宋体" w:hAnsi="宋体"/>
          <w:sz w:val="24"/>
          <w:lang w:val="en-US" w:eastAsia="zh-CN"/>
        </w:rPr>
        <w:t>7.7</w:t>
      </w:r>
      <w:r>
        <w:rPr>
          <w:rFonts w:hint="eastAsia" w:ascii="宋体" w:hAnsi="宋体"/>
          <w:sz w:val="24"/>
        </w:rPr>
        <w:t>甲方不接受乙方的任何形式的付款委托。</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textAlignment w:val="auto"/>
        <w:rPr>
          <w:b/>
          <w:sz w:val="28"/>
          <w:szCs w:val="28"/>
          <w:highlight w:val="none"/>
        </w:rPr>
      </w:pPr>
      <w:r>
        <w:rPr>
          <w:rFonts w:hint="eastAsia"/>
          <w:b/>
          <w:sz w:val="28"/>
          <w:szCs w:val="28"/>
          <w:highlight w:val="none"/>
          <w:lang w:val="en-US" w:eastAsia="zh-CN"/>
        </w:rPr>
        <w:t>八</w:t>
      </w:r>
      <w:r>
        <w:rPr>
          <w:rFonts w:hint="eastAsia"/>
          <w:b/>
          <w:sz w:val="28"/>
          <w:szCs w:val="28"/>
          <w:highlight w:val="none"/>
        </w:rPr>
        <w:t>、履约保证</w:t>
      </w:r>
      <w:r>
        <w:rPr>
          <w:rFonts w:hint="eastAsia"/>
          <w:b/>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sz w:val="24"/>
        </w:rPr>
      </w:pPr>
      <w:r>
        <w:rPr>
          <w:rFonts w:hint="eastAsia" w:ascii="宋体" w:hAnsi="宋体"/>
          <w:sz w:val="24"/>
          <w:highlight w:val="none"/>
          <w:lang w:val="en-US" w:eastAsia="zh-CN"/>
        </w:rPr>
        <w:t>8.1</w:t>
      </w:r>
      <w:r>
        <w:rPr>
          <w:rFonts w:hint="eastAsia" w:ascii="宋体" w:hAnsi="宋体"/>
          <w:sz w:val="24"/>
          <w:highlight w:val="none"/>
        </w:rPr>
        <w:t>合同签订时，乙方需交纳履约保证金</w:t>
      </w:r>
      <w:r>
        <w:rPr>
          <w:rFonts w:hint="eastAsia" w:ascii="宋体" w:hAnsi="宋体"/>
          <w:sz w:val="24"/>
          <w:highlight w:val="none"/>
          <w:lang w:eastAsia="zh-CN"/>
        </w:rPr>
        <w:t>，</w:t>
      </w:r>
      <w:r>
        <w:rPr>
          <w:rFonts w:hint="eastAsia" w:ascii="宋体" w:hAnsi="宋体"/>
          <w:sz w:val="24"/>
          <w:highlight w:val="none"/>
        </w:rPr>
        <w:t>履约保证金</w:t>
      </w:r>
      <w:r>
        <w:rPr>
          <w:rFonts w:hint="eastAsia" w:ascii="宋体" w:hAnsi="宋体"/>
          <w:sz w:val="24"/>
          <w:highlight w:val="none"/>
          <w:lang w:val="en-US" w:eastAsia="zh-CN"/>
        </w:rPr>
        <w:t>金额为人民币</w:t>
      </w:r>
      <w:r>
        <w:rPr>
          <w:rFonts w:hint="eastAsia" w:ascii="宋体" w:hAnsi="宋体"/>
          <w:sz w:val="24"/>
          <w:highlight w:val="none"/>
          <w:u w:val="single"/>
          <w:lang w:val="en-US" w:eastAsia="zh-CN"/>
        </w:rPr>
        <w:t>壹拾万元整</w:t>
      </w:r>
      <w:r>
        <w:rPr>
          <w:rFonts w:hint="eastAsia" w:ascii="宋体" w:hAnsi="宋体"/>
          <w:sz w:val="24"/>
        </w:rPr>
        <w:t>，</w:t>
      </w:r>
      <w:r>
        <w:rPr>
          <w:rFonts w:hint="eastAsia" w:ascii="宋体" w:hAnsi="宋体"/>
          <w:sz w:val="24"/>
          <w:lang w:val="en-US" w:eastAsia="zh-CN"/>
        </w:rPr>
        <w:t>签订合同前缴纳。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sz w:val="24"/>
          <w:highlight w:val="none"/>
          <w:lang w:eastAsia="zh-CN"/>
        </w:rPr>
      </w:pPr>
      <w:r>
        <w:rPr>
          <w:rFonts w:hint="eastAsia" w:ascii="宋体" w:hAnsi="宋体"/>
          <w:sz w:val="24"/>
          <w:highlight w:val="none"/>
          <w:lang w:val="en-US" w:eastAsia="zh-CN"/>
        </w:rPr>
        <w:t>8.2</w:t>
      </w:r>
      <w:r>
        <w:rPr>
          <w:rFonts w:hint="eastAsia" w:ascii="宋体" w:hAnsi="宋体"/>
          <w:sz w:val="24"/>
          <w:highlight w:val="none"/>
        </w:rPr>
        <w:t>乙方在接到甲方进场通知</w:t>
      </w:r>
      <w:r>
        <w:rPr>
          <w:rFonts w:hint="eastAsia" w:ascii="宋体" w:hAnsi="宋体"/>
          <w:sz w:val="24"/>
          <w:highlight w:val="none"/>
          <w:lang w:val="en-US" w:eastAsia="zh-CN"/>
        </w:rPr>
        <w:t>后，</w:t>
      </w:r>
      <w:r>
        <w:rPr>
          <w:rFonts w:hint="eastAsia" w:ascii="宋体" w:hAnsi="宋体"/>
          <w:color w:val="auto"/>
          <w:sz w:val="24"/>
          <w:highlight w:val="none"/>
          <w:lang w:val="en-US" w:eastAsia="zh-CN"/>
        </w:rPr>
        <w:t>2018年  月  日</w:t>
      </w:r>
      <w:r>
        <w:rPr>
          <w:rFonts w:hint="eastAsia" w:ascii="宋体" w:hAnsi="宋体"/>
          <w:color w:val="auto"/>
          <w:sz w:val="24"/>
          <w:highlight w:val="none"/>
        </w:rPr>
        <w:t>必</w:t>
      </w:r>
      <w:r>
        <w:rPr>
          <w:rFonts w:hint="eastAsia" w:ascii="宋体" w:hAnsi="宋体"/>
          <w:sz w:val="24"/>
          <w:highlight w:val="none"/>
        </w:rPr>
        <w:t>须按照合同约定的要求，保证足量机械</w:t>
      </w:r>
      <w:r>
        <w:rPr>
          <w:rFonts w:hint="eastAsia" w:ascii="宋体" w:hAnsi="宋体"/>
          <w:sz w:val="24"/>
          <w:highlight w:val="none"/>
          <w:lang w:eastAsia="zh-CN"/>
        </w:rPr>
        <w:t>（</w:t>
      </w:r>
      <w:r>
        <w:rPr>
          <w:rFonts w:hint="eastAsia" w:ascii="宋体" w:hAnsi="宋体"/>
          <w:sz w:val="24"/>
          <w:highlight w:val="none"/>
          <w:lang w:val="en-US" w:eastAsia="zh-CN"/>
        </w:rPr>
        <w:t>包括</w:t>
      </w:r>
      <w:r>
        <w:rPr>
          <w:rFonts w:hint="eastAsia" w:ascii="宋体" w:hAnsi="宋体"/>
          <w:sz w:val="24"/>
          <w:highlight w:val="none"/>
        </w:rPr>
        <w:t>冲击桩机、旋挖桩机</w:t>
      </w:r>
      <w:r>
        <w:rPr>
          <w:rFonts w:hint="eastAsia" w:ascii="宋体" w:hAnsi="宋体"/>
          <w:sz w:val="24"/>
          <w:highlight w:val="none"/>
          <w:lang w:eastAsia="zh-CN"/>
        </w:rPr>
        <w:t>）、</w:t>
      </w:r>
      <w:r>
        <w:rPr>
          <w:rFonts w:hint="eastAsia" w:ascii="宋体" w:hAnsi="宋体"/>
          <w:sz w:val="24"/>
          <w:highlight w:val="none"/>
        </w:rPr>
        <w:t>人员</w:t>
      </w:r>
      <w:r>
        <w:rPr>
          <w:rFonts w:hint="eastAsia" w:ascii="宋体" w:hAnsi="宋体"/>
          <w:sz w:val="24"/>
          <w:highlight w:val="none"/>
          <w:lang w:val="en-US" w:eastAsia="zh-CN"/>
        </w:rPr>
        <w:t>进场</w:t>
      </w:r>
      <w:r>
        <w:rPr>
          <w:rFonts w:hint="eastAsia" w:ascii="宋体" w:hAnsi="宋体"/>
          <w:sz w:val="24"/>
          <w:highlight w:val="none"/>
        </w:rPr>
        <w:t>，否则，</w:t>
      </w:r>
      <w:r>
        <w:rPr>
          <w:rFonts w:hint="eastAsia" w:ascii="宋体" w:hAnsi="宋体"/>
          <w:sz w:val="24"/>
          <w:highlight w:val="none"/>
          <w:lang w:val="en-US" w:eastAsia="zh-CN"/>
        </w:rPr>
        <w:t>此合同作废</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sz w:val="24"/>
          <w:lang w:val="en-US" w:eastAsia="zh-CN"/>
        </w:rPr>
      </w:pPr>
      <w:r>
        <w:rPr>
          <w:rFonts w:hint="eastAsia" w:ascii="宋体" w:hAnsi="宋体"/>
          <w:sz w:val="24"/>
          <w:lang w:val="en-US" w:eastAsia="zh-CN"/>
        </w:rPr>
        <w:t>8.3</w:t>
      </w:r>
      <w:r>
        <w:rPr>
          <w:rFonts w:hint="eastAsia" w:ascii="宋体" w:hAnsi="宋体"/>
          <w:sz w:val="24"/>
        </w:rPr>
        <w:t>乙方在施工过程中未发生一起违约事件，工程完工结算后，甲方无息退还该履约保证金。</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textAlignment w:val="auto"/>
        <w:rPr>
          <w:b/>
          <w:sz w:val="28"/>
          <w:szCs w:val="28"/>
        </w:rPr>
      </w:pPr>
      <w:r>
        <w:rPr>
          <w:rFonts w:hint="eastAsia"/>
          <w:b/>
          <w:sz w:val="28"/>
          <w:szCs w:val="28"/>
          <w:lang w:val="en-US" w:eastAsia="zh-CN"/>
        </w:rPr>
        <w:t>九</w:t>
      </w:r>
      <w:r>
        <w:rPr>
          <w:rFonts w:hint="eastAsia"/>
          <w:b/>
          <w:sz w:val="28"/>
          <w:szCs w:val="28"/>
        </w:rPr>
        <w:t>、甲方的工作</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1甲方委派的担任驻工地履行本合同的项目经理为</w:t>
      </w:r>
      <w:r>
        <w:rPr>
          <w:rFonts w:hint="eastAsia" w:ascii="宋体" w:hAnsi="宋体"/>
          <w:sz w:val="24"/>
          <w:u w:val="single"/>
        </w:rPr>
        <w:t xml:space="preserve"> 徐圣典 </w:t>
      </w:r>
      <w:r>
        <w:rPr>
          <w:rFonts w:hint="eastAsia" w:ascii="宋体" w:hAnsi="宋体"/>
          <w:sz w:val="24"/>
        </w:rPr>
        <w:t xml:space="preserve"> </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2合同签订后按施工需要提供必要的复印图纸一份，部分相关图纸、资料乙方可在获得许可后到甲方查阅</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3提供测量导线控制及复核桩位。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4办理申请开工报告及有关施工计划。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5工程进度、质量、技术方案的监督管理及与发包人、监理工程师的联系协调工作。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6施工现场“三通一平”工作，负责桩位路面</w:t>
      </w:r>
      <w:r>
        <w:rPr>
          <w:rFonts w:hint="eastAsia" w:ascii="宋体" w:hAnsi="宋体"/>
          <w:sz w:val="24"/>
          <w:lang w:eastAsia="zh-CN"/>
        </w:rPr>
        <w:t>混凝土</w:t>
      </w:r>
      <w:r>
        <w:rPr>
          <w:rFonts w:hint="eastAsia" w:ascii="宋体" w:hAnsi="宋体"/>
          <w:sz w:val="24"/>
        </w:rPr>
        <w:t>破除，提供工作面。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7协助乙方处理因正常施工引起的民事纠纷。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8甲方有权根据乙方的工程进度、工程质量和施工能力对已划分的工程任务进行调整。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9甲方负责对乙方的安全技术交底教育。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10</w:t>
      </w:r>
      <w:r>
        <w:rPr>
          <w:rFonts w:hint="eastAsia" w:ascii="宋体"/>
          <w:sz w:val="24"/>
        </w:rPr>
        <w:t>向乙方提供施工所需的电源、水源，水源距每个栋号50米范围内，电源为一级配电箱接口，生产、生活用水用电费用由甲方承担。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sz w:val="24"/>
        </w:rPr>
      </w:pPr>
      <w:r>
        <w:rPr>
          <w:rFonts w:hint="eastAsia" w:ascii="宋体"/>
          <w:sz w:val="24"/>
          <w:lang w:val="en-US" w:eastAsia="zh-CN"/>
        </w:rPr>
        <w:t>9.</w:t>
      </w:r>
      <w:r>
        <w:rPr>
          <w:rFonts w:hint="eastAsia" w:ascii="宋体"/>
          <w:sz w:val="24"/>
        </w:rPr>
        <w:t>11按合同约定与乙方结算，按合同约定支付工程款。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sz w:val="24"/>
          <w:lang w:val="en-US" w:eastAsia="zh-CN"/>
        </w:rPr>
        <w:t>9.</w:t>
      </w:r>
      <w:r>
        <w:rPr>
          <w:rFonts w:hint="eastAsia" w:ascii="宋体"/>
          <w:sz w:val="24"/>
        </w:rPr>
        <w:t>12</w:t>
      </w:r>
      <w:r>
        <w:rPr>
          <w:rFonts w:hint="eastAsia" w:ascii="宋体" w:hAnsi="宋体"/>
          <w:sz w:val="24"/>
        </w:rPr>
        <w:t>向乙方提供钢筋、商品混凝土、混凝土输送设备，乙方应合理安排时间提供计划表给甲方，如因乙方提供计划不及时，而造成的工期延误及其损失，由乙方承担所有责任，工期不顺延。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9.13 甲方负责场内主道路的修筑及维护</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textAlignment w:val="auto"/>
        <w:rPr>
          <w:rFonts w:hint="eastAsia"/>
          <w:b/>
          <w:sz w:val="28"/>
          <w:szCs w:val="28"/>
        </w:rPr>
      </w:pPr>
      <w:r>
        <w:rPr>
          <w:rFonts w:hint="eastAsia"/>
          <w:b/>
          <w:sz w:val="28"/>
          <w:szCs w:val="28"/>
          <w:lang w:val="en-US" w:eastAsia="zh-CN"/>
        </w:rPr>
        <w:t>十</w:t>
      </w:r>
      <w:r>
        <w:rPr>
          <w:rFonts w:hint="eastAsia"/>
          <w:b/>
          <w:sz w:val="28"/>
          <w:szCs w:val="28"/>
        </w:rPr>
        <w:t>、乙方的工作</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1乙方委派的担任驻工地履行本合同的项目负责人为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none"/>
          <w:lang w:eastAsia="zh-CN"/>
        </w:rPr>
        <w:t>，</w:t>
      </w:r>
      <w:r>
        <w:rPr>
          <w:rFonts w:hint="eastAsia" w:ascii="宋体" w:hAnsi="宋体"/>
          <w:sz w:val="24"/>
          <w:u w:val="none"/>
          <w:lang w:val="en-US" w:eastAsia="zh-CN"/>
        </w:rPr>
        <w:t>身份证号码：</w:t>
      </w:r>
      <w:r>
        <w:rPr>
          <w:rFonts w:hint="eastAsia" w:ascii="宋体" w:hAnsi="宋体"/>
          <w:sz w:val="24"/>
          <w:u w:val="single"/>
          <w:lang w:val="en-US" w:eastAsia="zh-CN"/>
        </w:rPr>
        <w:t xml:space="preserve">         </w:t>
      </w:r>
      <w:r>
        <w:rPr>
          <w:rFonts w:hint="eastAsia" w:ascii="宋体" w:hAnsi="宋体"/>
          <w:sz w:val="24"/>
        </w:rPr>
        <w:t xml:space="preserve"> ，</w:t>
      </w:r>
      <w:r>
        <w:rPr>
          <w:rFonts w:hint="eastAsia" w:ascii="宋体" w:hAnsi="宋体"/>
          <w:sz w:val="24"/>
          <w:lang w:val="en-US" w:eastAsia="zh-CN"/>
        </w:rPr>
        <w:t>联系电话：</w:t>
      </w:r>
      <w:r>
        <w:rPr>
          <w:rFonts w:hint="eastAsia" w:ascii="宋体" w:hAnsi="宋体"/>
          <w:sz w:val="24"/>
          <w:u w:val="single"/>
          <w:lang w:val="en-US" w:eastAsia="zh-CN"/>
        </w:rPr>
        <w:t xml:space="preserve">          </w:t>
      </w:r>
      <w:r>
        <w:rPr>
          <w:rFonts w:hint="eastAsia" w:ascii="宋体" w:hAnsi="宋体"/>
          <w:sz w:val="24"/>
          <w:u w:val="none"/>
          <w:lang w:val="en-US" w:eastAsia="zh-CN"/>
        </w:rPr>
        <w:t>。</w:t>
      </w:r>
      <w:r>
        <w:rPr>
          <w:rFonts w:hint="eastAsia" w:ascii="宋体" w:hAnsi="宋体"/>
          <w:sz w:val="24"/>
        </w:rPr>
        <w:t>项目经理离开工地需经过甲方项目经理书面签字同意，否则，甲方对乙方按照5000元/天进行处罚。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2严格遵守执行甲方与发包人签订的有关合同文件，本合同书另有规定的则按本合同书执行。</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3严格按技术规范要求施工及维修工程缺陷，工程质量必须达到业主、监理工程师和甲方共同满意。</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4乙方必须无条件执行甲方、业主、监理工程师就涉及有关该项工程的任何事项所发出的指令、通知或决定。乙方的施工计划应按照甲方对整个项目的整体计划实施。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5乙方必须严格按照设计施工图进行施工。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6乙方必须执行甲方为保证质量所提出的一切质量措施，费用由乙方自理。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7负责解决自用的所有生活设施，生产设施等。办妥自用员工的施工所要求的合法手续。如为满足甲方的现场文明施工的要求，甲方将统一配置生活临建设施等，所发生的相关费用由乙方承担。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8负责探明并保护施工范围内所有地下管线及地下文物，如有损毁，必须在第一时间内向项目经理部报告，并进行必要的现场处理和维护工作。所造成的一切损失和发生的一切费用由乙方承担。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9施工期间，按文明施工的要求维护甲方企业形象，负责施工场地建筑垃圾的清扫工作。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10乙方有责任加强劳动保护和安全防范的管理工作，委派专职安全员，教育职工严守操作规程，进入工地现场必须佩戴安全帽。乙方在施工期间因自身原因造成人身安全事故及设备事故，全部由乙方自行负责处理，并承担一切费用，甲方有权作进一步追加处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11鉴于甲方已通过质量、环境、职业健康安全体系的认证，乙方须在本项目施工中尊重并接受甲方的质量体系要求，所有工作均应符合甲方标准工作程序。乙方为此所做的全部工作不得要求甲方增加任何费用。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12乙方有责任加强环境保护的管理工作，不得随意排放生活污水，不得随意丢弃生活垃圾和施工垃圾，不得产生超标的施工噪声污染。乙方在施工期间发生的任何环境污染和环境破坏，全部由乙方自行负责处理并承担一切费用，甲方有权追加进一步的处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13乙方不得以甲方名义或施工项目名义对外签订任何形式的经济合同或协议，否则自行承担法律责任，并向甲方承担合同总额的</w:t>
      </w:r>
      <w:r>
        <w:rPr>
          <w:rFonts w:hint="eastAsia" w:ascii="宋体" w:hAnsi="宋体"/>
          <w:sz w:val="24"/>
          <w:u w:val="single"/>
        </w:rPr>
        <w:t>2</w:t>
      </w:r>
      <w:r>
        <w:rPr>
          <w:rFonts w:hint="eastAsia" w:ascii="宋体" w:hAnsi="宋体"/>
          <w:sz w:val="24"/>
        </w:rPr>
        <w:t>%的违约金。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14遵纪守法，尊重当地的风俗习惯和政府的各项规章制度，协调好与当地的关系。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15乙方无条件提供施工现场所需要的原始资料以及施工方案的编制，施工方案经甲方审核认可后方可进行施工。</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16乙方在施工过程中，应避免浪费或损坏甲方材料，每发现一次，将给予5000元/次的处罚，同时按被浪费或损材料的原值进行赔偿。</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17乙方在施工过程中，应对甲方已完工程进行保护，如因乙方原因造成的损坏、污染等，由乙方负责所有损失。</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18乙方必须保证所进场的</w:t>
      </w:r>
      <w:r>
        <w:rPr>
          <w:rFonts w:hint="eastAsia" w:ascii="宋体" w:hAnsi="宋体"/>
          <w:sz w:val="24"/>
          <w:lang w:val="en-US" w:eastAsia="zh-CN"/>
        </w:rPr>
        <w:t>设备</w:t>
      </w:r>
      <w:r>
        <w:rPr>
          <w:rFonts w:hint="eastAsia" w:ascii="宋体" w:hAnsi="宋体"/>
          <w:sz w:val="24"/>
        </w:rPr>
        <w:t>符合相关的行业标准，提供</w:t>
      </w:r>
      <w:r>
        <w:rPr>
          <w:rFonts w:hint="eastAsia" w:ascii="宋体" w:hAnsi="宋体"/>
          <w:sz w:val="24"/>
          <w:lang w:val="en-US" w:eastAsia="zh-CN"/>
        </w:rPr>
        <w:t>设备</w:t>
      </w:r>
      <w:r>
        <w:rPr>
          <w:rFonts w:hint="eastAsia" w:ascii="宋体" w:hAnsi="宋体"/>
          <w:sz w:val="24"/>
        </w:rPr>
        <w:t>出厂合格证。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19如有甲供材料（甲供主材除外），乙方应及时签认，所有材料都按照1.5%收取采保费，材料费用在当期计量款中扣除。</w:t>
      </w:r>
    </w:p>
    <w:p>
      <w:pPr>
        <w:keepNext w:val="0"/>
        <w:keepLines w:val="0"/>
        <w:pageBreakBefore w:val="0"/>
        <w:widowControl w:val="0"/>
        <w:kinsoku/>
        <w:wordWrap/>
        <w:overflowPunct/>
        <w:topLinePunct w:val="0"/>
        <w:autoSpaceDE/>
        <w:autoSpaceDN/>
        <w:bidi w:val="0"/>
        <w:adjustRightInd/>
        <w:snapToGrid/>
        <w:spacing w:line="480" w:lineRule="exact"/>
        <w:ind w:left="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20乙方无条件提供施工现场所需要的原始资料（如桩基成孔记录及</w:t>
      </w:r>
      <w:r>
        <w:rPr>
          <w:rFonts w:hint="eastAsia" w:ascii="宋体" w:hAnsi="宋体"/>
          <w:sz w:val="24"/>
          <w:lang w:eastAsia="zh-CN"/>
        </w:rPr>
        <w:t>混凝土</w:t>
      </w:r>
      <w:r>
        <w:rPr>
          <w:rFonts w:hint="eastAsia" w:ascii="宋体" w:hAnsi="宋体"/>
          <w:sz w:val="24"/>
        </w:rPr>
        <w:t>灌注记录的填写等）以及施工方案的编制，施工方案经甲方审核认可后方可进行施工。</w:t>
      </w:r>
    </w:p>
    <w:p>
      <w:pPr>
        <w:keepNext w:val="0"/>
        <w:keepLines w:val="0"/>
        <w:pageBreakBefore w:val="0"/>
        <w:widowControl w:val="0"/>
        <w:kinsoku/>
        <w:wordWrap/>
        <w:overflowPunct/>
        <w:topLinePunct w:val="0"/>
        <w:autoSpaceDE/>
        <w:autoSpaceDN/>
        <w:bidi w:val="0"/>
        <w:adjustRightInd/>
        <w:snapToGrid/>
        <w:spacing w:line="480" w:lineRule="exact"/>
        <w:ind w:left="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21所有临时建筑物、构筑物、棚栅、场地等临时设施应设置在甲方提供的位置，其费用已综合考虑在安全防护、文明施工措施费内。在施工过程中一旦发生临时设施需要拆除或迁移的情况时，乙方应服从并负责拆除或迁移，其费用已综合考虑在临时设施费内。所有临时设施的搭建必须符合建筑工程安全生产、文明施工管理要求。否则甲方如进行整改，所发生的费用从乙方进度款中双倍扣除。</w:t>
      </w:r>
    </w:p>
    <w:p>
      <w:pPr>
        <w:keepNext w:val="0"/>
        <w:keepLines w:val="0"/>
        <w:pageBreakBefore w:val="0"/>
        <w:widowControl w:val="0"/>
        <w:kinsoku/>
        <w:wordWrap/>
        <w:overflowPunct/>
        <w:topLinePunct w:val="0"/>
        <w:autoSpaceDE/>
        <w:autoSpaceDN/>
        <w:bidi w:val="0"/>
        <w:adjustRightInd/>
        <w:snapToGrid/>
        <w:spacing w:line="480" w:lineRule="exact"/>
        <w:ind w:left="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22相关专业约束条款：在任何情况下乙方都必须保证人员的理智与稳定，确保不发生工人到劳动部门、报社等政府部门投诉甲方的行为；确保不发生工人威胁甲方的事情；必须确保不发生工人到项目部讨要工资等闹事或围堵项目部人员影响项目部工作的任何行为。如有农民工到业主或有关部门反映、投诉、或聚众闹事，造成不良影响的，经甲方确认属实的，将按2000元-5000元/人·次予以处罚（视情节轻重而定），处罚金将从乙方的工程进度款中扣出。</w:t>
      </w:r>
    </w:p>
    <w:p>
      <w:pPr>
        <w:keepNext w:val="0"/>
        <w:keepLines w:val="0"/>
        <w:pageBreakBefore w:val="0"/>
        <w:widowControl w:val="0"/>
        <w:kinsoku/>
        <w:wordWrap/>
        <w:overflowPunct/>
        <w:topLinePunct w:val="0"/>
        <w:autoSpaceDE/>
        <w:autoSpaceDN/>
        <w:bidi w:val="0"/>
        <w:adjustRightInd/>
        <w:snapToGrid/>
        <w:spacing w:line="480" w:lineRule="exact"/>
        <w:ind w:left="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23乙方必须按照甲方的施工进度计划施工，每周上报周完成情况和周计划。</w:t>
      </w:r>
    </w:p>
    <w:p>
      <w:pPr>
        <w:keepNext w:val="0"/>
        <w:keepLines w:val="0"/>
        <w:pageBreakBefore w:val="0"/>
        <w:widowControl w:val="0"/>
        <w:kinsoku/>
        <w:wordWrap/>
        <w:overflowPunct/>
        <w:topLinePunct w:val="0"/>
        <w:autoSpaceDE/>
        <w:autoSpaceDN/>
        <w:bidi w:val="0"/>
        <w:adjustRightInd/>
        <w:snapToGrid/>
        <w:spacing w:line="480" w:lineRule="exact"/>
        <w:ind w:left="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24乙方所有运输车辆，每车总重量不得超过50吨（包括车和材料、设备总重）。</w:t>
      </w:r>
    </w:p>
    <w:p>
      <w:pPr>
        <w:keepNext w:val="0"/>
        <w:keepLines w:val="0"/>
        <w:pageBreakBefore w:val="0"/>
        <w:widowControl w:val="0"/>
        <w:kinsoku/>
        <w:wordWrap/>
        <w:overflowPunct/>
        <w:topLinePunct w:val="0"/>
        <w:autoSpaceDE/>
        <w:autoSpaceDN/>
        <w:bidi w:val="0"/>
        <w:adjustRightInd/>
        <w:snapToGrid/>
        <w:spacing w:line="480" w:lineRule="exact"/>
        <w:ind w:left="0"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25乙方在施工和材料运输过程中，如对当地造成噪音、扬尘、污水等方面的环境污染和场地道路损坏的等一切赔偿费用由乙方承担。</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26乙方不准使用无牌、无证车辆、报废车辆。</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27车辆使用其它规费由乙方负责。</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b w:val="0"/>
          <w:bCs/>
          <w:color w:val="auto"/>
          <w:sz w:val="24"/>
          <w:szCs w:val="24"/>
          <w:lang w:eastAsia="zh-CN"/>
        </w:rPr>
      </w:pPr>
      <w:r>
        <w:rPr>
          <w:rFonts w:hint="eastAsia" w:ascii="宋体" w:hAnsi="宋体"/>
          <w:sz w:val="24"/>
          <w:lang w:val="en-US" w:eastAsia="zh-CN"/>
        </w:rPr>
        <w:t>10.</w:t>
      </w:r>
      <w:r>
        <w:rPr>
          <w:rFonts w:hint="eastAsia" w:ascii="宋体" w:hAnsi="宋体"/>
          <w:sz w:val="24"/>
        </w:rPr>
        <w:t>28</w:t>
      </w:r>
      <w:r>
        <w:rPr>
          <w:rFonts w:hint="eastAsia"/>
          <w:b w:val="0"/>
          <w:bCs/>
          <w:color w:val="auto"/>
          <w:sz w:val="24"/>
          <w:szCs w:val="24"/>
          <w:lang w:eastAsia="zh-CN"/>
        </w:rPr>
        <w:t>乙</w:t>
      </w:r>
      <w:r>
        <w:rPr>
          <w:rFonts w:hint="eastAsia"/>
          <w:b w:val="0"/>
          <w:bCs/>
          <w:color w:val="auto"/>
          <w:sz w:val="24"/>
          <w:szCs w:val="24"/>
        </w:rPr>
        <w:t>方</w:t>
      </w:r>
      <w:r>
        <w:rPr>
          <w:rFonts w:hint="eastAsia"/>
          <w:b w:val="0"/>
          <w:bCs/>
          <w:color w:val="auto"/>
          <w:sz w:val="24"/>
          <w:szCs w:val="24"/>
          <w:lang w:eastAsia="zh-CN"/>
        </w:rPr>
        <w:t>负责</w:t>
      </w:r>
      <w:r>
        <w:rPr>
          <w:rFonts w:hint="eastAsia"/>
          <w:b w:val="0"/>
          <w:bCs/>
          <w:color w:val="auto"/>
          <w:sz w:val="24"/>
          <w:szCs w:val="24"/>
        </w:rPr>
        <w:t>提供</w:t>
      </w:r>
      <w:r>
        <w:rPr>
          <w:rFonts w:hint="eastAsia"/>
          <w:b w:val="0"/>
          <w:bCs/>
          <w:color w:val="auto"/>
          <w:sz w:val="24"/>
          <w:szCs w:val="24"/>
          <w:lang w:eastAsia="zh-CN"/>
        </w:rPr>
        <w:t>一级配电箱接出所需的电线电缆、配电柜（箱）、照明等设施。</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29残渣及泥浆的排放、弃置必须满足安全文明施工要求（现场必须用砖砌筑沉淀池及泥浆池，运输、弃置不能污染环境，影响他人生活），否则引起的后果由乙方自行负责。</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30乙方负责桩基成孔及</w:t>
      </w:r>
      <w:r>
        <w:rPr>
          <w:rFonts w:hint="eastAsia" w:ascii="宋体" w:hAnsi="宋体"/>
          <w:sz w:val="24"/>
          <w:lang w:eastAsia="zh-CN"/>
        </w:rPr>
        <w:t>混凝土</w:t>
      </w:r>
      <w:r>
        <w:rPr>
          <w:rFonts w:hint="eastAsia" w:ascii="宋体" w:hAnsi="宋体"/>
          <w:sz w:val="24"/>
        </w:rPr>
        <w:t>灌注，并承担</w:t>
      </w:r>
      <w:r>
        <w:rPr>
          <w:rFonts w:hint="eastAsia" w:ascii="宋体" w:hAnsi="宋体"/>
          <w:sz w:val="24"/>
          <w:lang w:val="en-US" w:eastAsia="zh-CN"/>
        </w:rPr>
        <w:t>材料浪费的责任</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31乙方必须按月提交签字确认的工人出勤表及工资结算单，如乙方不按月提供劳务用工工资结算表，甲方有权拒付当月工程进度款。乙方收到甲方支付工程款后应按用工合同足额发放工人工资，并在收到工程款后上报工人工资收到确认书（必须由工人本人签字并按手印）、工程款使用流向，如果出现拖欠农民工工资情况，甲方有权从农民工工资保障金中预先划支，以保证农民工权益。</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olor w:val="auto"/>
          <w:sz w:val="24"/>
          <w:lang w:val="en-US" w:eastAsia="zh-CN"/>
        </w:rPr>
      </w:pPr>
      <w:r>
        <w:rPr>
          <w:rFonts w:hint="eastAsia" w:ascii="宋体" w:hAnsi="宋体"/>
          <w:color w:val="auto"/>
          <w:sz w:val="24"/>
          <w:lang w:val="en-US" w:eastAsia="zh-CN"/>
        </w:rPr>
        <w:t>10.32乙方必须服从甲方安排，尊重甲方，文明往来，不得阻工、堵门等妨碍甲方工作，违者罚款壹拾万元/次。</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right="0" w:rightChars="0" w:firstLine="562" w:firstLineChars="200"/>
        <w:textAlignment w:val="auto"/>
        <w:rPr>
          <w:rFonts w:hint="eastAsia"/>
          <w:b/>
          <w:sz w:val="28"/>
          <w:szCs w:val="28"/>
          <w:lang w:val="en-US" w:eastAsia="zh-CN"/>
        </w:rPr>
      </w:pPr>
      <w:r>
        <w:rPr>
          <w:rFonts w:hint="eastAsia"/>
          <w:b/>
          <w:sz w:val="28"/>
          <w:szCs w:val="28"/>
          <w:lang w:val="en-US" w:eastAsia="zh-CN"/>
        </w:rPr>
        <w:t>十一、工程材料供应及价差处理</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lang w:val="en-US" w:eastAsia="zh-CN"/>
        </w:rPr>
      </w:pPr>
      <w:r>
        <w:rPr>
          <w:rFonts w:hint="eastAsia" w:ascii="宋体" w:hAnsi="宋体"/>
          <w:sz w:val="24"/>
          <w:lang w:val="en-US" w:eastAsia="zh-CN"/>
        </w:rPr>
        <w:t>11.1桩基混凝土由甲方统一安排混凝土、及时供应混凝土。每次混凝土需要量由乙方提前1天向甲方提出书面申请，成桩后乙方派专人与甲方人员现场签证确认混凝土供应量。</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lang w:val="en-US" w:eastAsia="zh-CN"/>
        </w:rPr>
      </w:pPr>
      <w:r>
        <w:rPr>
          <w:rFonts w:hint="eastAsia" w:ascii="宋体" w:hAnsi="宋体"/>
          <w:sz w:val="24"/>
          <w:lang w:val="en-US" w:eastAsia="zh-CN"/>
        </w:rPr>
        <w:t>11.2本合同综合单价已充分考虑材料涨价因素，在合同执行期间所有材料差价不做调整。</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lang w:val="en-US" w:eastAsia="zh-CN"/>
        </w:rPr>
      </w:pPr>
      <w:r>
        <w:rPr>
          <w:rFonts w:hint="eastAsia" w:ascii="宋体" w:hAnsi="宋体"/>
          <w:sz w:val="24"/>
          <w:lang w:val="en-US" w:eastAsia="zh-CN"/>
        </w:rPr>
        <w:t>11.3乙方应根据甲方下达的月进度计划按月向甲方提交材料供应计划；经确认后，甲方应按供应计划要求的质量、品种、规格、型号、数量和供应时间等组织货源并及时交付。</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lang w:val="en-US" w:eastAsia="zh-CN"/>
        </w:rPr>
      </w:pPr>
      <w:r>
        <w:rPr>
          <w:rFonts w:hint="eastAsia" w:ascii="宋体" w:hAnsi="宋体"/>
          <w:sz w:val="24"/>
          <w:lang w:val="en-US" w:eastAsia="zh-CN"/>
        </w:rPr>
        <w:t>11.4乙方领取材料由乙方代表书面委托的领料人员到甲方物资部办理领料手续，无书面委托人员领料甲方将拒绝办理收料手续，责任由乙方自负。</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lang w:val="en-US" w:eastAsia="zh-CN"/>
        </w:rPr>
      </w:pPr>
      <w:r>
        <w:rPr>
          <w:rFonts w:hint="eastAsia" w:ascii="宋体" w:hAnsi="宋体"/>
          <w:sz w:val="24"/>
          <w:lang w:val="en-US" w:eastAsia="zh-CN"/>
        </w:rPr>
        <w:t>11.5甲方对乙方的材料消耗量严格按合同规定的消耗标准控制，乙方不得私自变卖甲方供应的材料（含废料等），否则视为乙方违约并没收所</w:t>
      </w:r>
      <w:r>
        <w:rPr>
          <w:rFonts w:hint="eastAsia" w:ascii="宋体" w:hAnsi="宋体"/>
          <w:color w:val="auto"/>
          <w:sz w:val="24"/>
          <w:lang w:val="en-US" w:eastAsia="zh-CN"/>
        </w:rPr>
        <w:t>得，并</w:t>
      </w:r>
      <w:r>
        <w:rPr>
          <w:rFonts w:hint="eastAsia" w:ascii="宋体" w:hAnsi="宋体"/>
          <w:sz w:val="24"/>
          <w:lang w:val="en-US" w:eastAsia="zh-CN"/>
        </w:rPr>
        <w:t>按供应材料单价的2倍罚款。</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lang w:val="en-US" w:eastAsia="zh-CN"/>
        </w:rPr>
      </w:pPr>
      <w:r>
        <w:rPr>
          <w:rFonts w:hint="eastAsia" w:ascii="宋体" w:hAnsi="宋体"/>
          <w:sz w:val="24"/>
          <w:lang w:val="en-US" w:eastAsia="zh-CN"/>
        </w:rPr>
        <w:t>11.6每月20日前，乙方要到甲方物资设备部核对当月所发生的材料数量并签认材料确认单。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textAlignment w:val="auto"/>
        <w:rPr>
          <w:rFonts w:hint="eastAsia"/>
          <w:b/>
          <w:sz w:val="28"/>
          <w:szCs w:val="28"/>
        </w:rPr>
      </w:pPr>
      <w:r>
        <w:rPr>
          <w:rFonts w:hint="eastAsia"/>
          <w:b/>
          <w:sz w:val="28"/>
          <w:szCs w:val="28"/>
          <w:lang w:val="en-US" w:eastAsia="zh-CN"/>
        </w:rPr>
        <w:t>十二</w:t>
      </w:r>
      <w:r>
        <w:rPr>
          <w:rFonts w:hint="eastAsia"/>
          <w:b/>
          <w:sz w:val="28"/>
          <w:szCs w:val="28"/>
        </w:rPr>
        <w:t>、违约责任</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12.</w:t>
      </w:r>
      <w:r>
        <w:rPr>
          <w:rFonts w:hint="eastAsia" w:ascii="宋体" w:hAnsi="宋体"/>
          <w:sz w:val="24"/>
        </w:rPr>
        <w:t>1</w:t>
      </w:r>
      <w:r>
        <w:rPr>
          <w:rFonts w:hint="eastAsia" w:ascii="宋体" w:hAnsi="宋体"/>
          <w:sz w:val="24"/>
          <w:lang w:eastAsia="zh-CN"/>
        </w:rPr>
        <w:t>延期开工：</w:t>
      </w:r>
      <w:r>
        <w:rPr>
          <w:rFonts w:hint="eastAsia" w:ascii="宋体" w:hAnsi="宋体"/>
          <w:sz w:val="24"/>
        </w:rPr>
        <w:t>乙方如因人事、设备、材料及施工组织等问题，致使监理工程师不准开工，或因质量保证措施问题被停工，造成的一切经济损失及由此引起的后果均由乙方负责。</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12.</w:t>
      </w:r>
      <w:r>
        <w:rPr>
          <w:rFonts w:hint="eastAsia" w:ascii="宋体" w:hAnsi="宋体"/>
          <w:sz w:val="24"/>
        </w:rPr>
        <w:t>2</w:t>
      </w:r>
      <w:r>
        <w:rPr>
          <w:rFonts w:hint="eastAsia" w:ascii="宋体" w:hAnsi="宋体"/>
          <w:sz w:val="24"/>
          <w:lang w:eastAsia="zh-CN"/>
        </w:rPr>
        <w:t>退出约定：</w:t>
      </w:r>
      <w:r>
        <w:rPr>
          <w:rFonts w:hint="eastAsia" w:ascii="宋体" w:hAnsi="宋体"/>
          <w:sz w:val="24"/>
        </w:rPr>
        <w:t>严重违反合同</w:t>
      </w:r>
      <w:r>
        <w:rPr>
          <w:rFonts w:hint="eastAsia" w:ascii="宋体" w:hAnsi="宋体"/>
          <w:sz w:val="24"/>
          <w:lang w:eastAsia="zh-CN"/>
        </w:rPr>
        <w:t>约定情形</w:t>
      </w:r>
      <w:r>
        <w:rPr>
          <w:rFonts w:hint="eastAsia" w:ascii="宋体" w:hAnsi="宋体"/>
          <w:sz w:val="24"/>
          <w:lang w:val="en-US" w:eastAsia="zh-CN"/>
        </w:rPr>
        <w:t>包括</w:t>
      </w:r>
      <w:r>
        <w:rPr>
          <w:rFonts w:hint="eastAsia" w:ascii="宋体" w:hAnsi="宋体"/>
          <w:sz w:val="24"/>
          <w:lang w:eastAsia="zh-CN"/>
        </w:rPr>
        <w:t>：二次转包、出现较大质量问题（损失</w:t>
      </w:r>
      <w:r>
        <w:rPr>
          <w:rFonts w:hint="eastAsia" w:ascii="宋体" w:hAnsi="宋体"/>
          <w:sz w:val="24"/>
          <w:lang w:val="en-US" w:eastAsia="zh-CN"/>
        </w:rPr>
        <w:t>3万元以上</w:t>
      </w:r>
      <w:r>
        <w:rPr>
          <w:rFonts w:hint="eastAsia" w:ascii="宋体" w:hAnsi="宋体"/>
          <w:sz w:val="24"/>
          <w:lang w:eastAsia="zh-CN"/>
        </w:rPr>
        <w:t>）、进度滞后</w:t>
      </w:r>
      <w:r>
        <w:rPr>
          <w:rFonts w:hint="eastAsia" w:ascii="宋体" w:hAnsi="宋体"/>
          <w:sz w:val="24"/>
          <w:lang w:val="en-US" w:eastAsia="zh-CN"/>
        </w:rPr>
        <w:t>30%（与双方确认进度计划比）、廉政问题</w:t>
      </w:r>
      <w:r>
        <w:rPr>
          <w:rFonts w:hint="eastAsia" w:ascii="宋体" w:hAnsi="宋体"/>
          <w:sz w:val="24"/>
        </w:rPr>
        <w:t>，甲方可在不声明理由的情况下单方面终止与乙方的合同，</w:t>
      </w:r>
      <w:r>
        <w:rPr>
          <w:rFonts w:hint="eastAsia" w:ascii="宋体" w:hAnsi="宋体"/>
          <w:sz w:val="24"/>
          <w:lang w:eastAsia="zh-CN"/>
        </w:rPr>
        <w:t>乙方在</w:t>
      </w:r>
      <w:r>
        <w:rPr>
          <w:rFonts w:hint="eastAsia" w:ascii="宋体" w:hAnsi="宋体"/>
          <w:sz w:val="24"/>
          <w:lang w:val="en-US" w:eastAsia="zh-CN"/>
        </w:rPr>
        <w:t>3天内清退所有设备及人员</w:t>
      </w:r>
      <w:r>
        <w:rPr>
          <w:rFonts w:hint="eastAsia" w:ascii="宋体" w:hAnsi="宋体"/>
          <w:sz w:val="24"/>
        </w:rPr>
        <w:t>，同时可单方面</w:t>
      </w:r>
      <w:r>
        <w:rPr>
          <w:rFonts w:hint="eastAsia" w:ascii="宋体" w:hAnsi="宋体"/>
          <w:sz w:val="24"/>
          <w:lang w:val="en-US" w:eastAsia="zh-CN"/>
        </w:rPr>
        <w:t>按照乙方完成的</w:t>
      </w:r>
      <w:r>
        <w:rPr>
          <w:rFonts w:hint="eastAsia" w:ascii="宋体" w:hAnsi="宋体"/>
          <w:sz w:val="24"/>
          <w:highlight w:val="none"/>
          <w:lang w:val="en-US" w:eastAsia="zh-CN"/>
        </w:rPr>
        <w:t>合格工程量的</w:t>
      </w:r>
      <w:r>
        <w:rPr>
          <w:rFonts w:hint="eastAsia" w:ascii="宋体" w:hAnsi="宋体"/>
          <w:sz w:val="24"/>
          <w:highlight w:val="none"/>
          <w:u w:val="single"/>
          <w:lang w:val="en-US" w:eastAsia="zh-CN"/>
        </w:rPr>
        <w:t xml:space="preserve"> 70</w:t>
      </w:r>
      <w:r>
        <w:rPr>
          <w:rFonts w:hint="eastAsia" w:ascii="宋体" w:hAnsi="宋体"/>
          <w:sz w:val="24"/>
          <w:highlight w:val="none"/>
          <w:u w:val="none"/>
          <w:lang w:val="en-US" w:eastAsia="zh-CN"/>
        </w:rPr>
        <w:t>%</w:t>
      </w:r>
      <w:r>
        <w:rPr>
          <w:rFonts w:hint="eastAsia" w:ascii="宋体" w:hAnsi="宋体"/>
          <w:sz w:val="24"/>
          <w:highlight w:val="none"/>
        </w:rPr>
        <w:t>予</w:t>
      </w:r>
      <w:r>
        <w:rPr>
          <w:rFonts w:hint="eastAsia" w:ascii="宋体" w:hAnsi="宋体"/>
          <w:sz w:val="24"/>
        </w:rPr>
        <w:t>以清算</w:t>
      </w:r>
      <w:r>
        <w:rPr>
          <w:rFonts w:hint="eastAsia" w:ascii="宋体" w:hAnsi="宋体"/>
          <w:sz w:val="24"/>
          <w:lang w:eastAsia="zh-CN"/>
        </w:rPr>
        <w:t>，余下</w:t>
      </w:r>
      <w:r>
        <w:rPr>
          <w:rFonts w:hint="eastAsia" w:ascii="宋体" w:hAnsi="宋体"/>
          <w:sz w:val="24"/>
          <w:lang w:val="en-US" w:eastAsia="zh-CN"/>
        </w:rPr>
        <w:t>30%作为乙方支付给甲方的违约金</w:t>
      </w:r>
      <w:r>
        <w:rPr>
          <w:rFonts w:hint="eastAsia" w:ascii="宋体" w:hAnsi="宋体"/>
          <w:sz w:val="24"/>
          <w:lang w:eastAsia="zh-CN"/>
        </w:rPr>
        <w:t>，</w:t>
      </w:r>
      <w:r>
        <w:rPr>
          <w:rFonts w:hint="eastAsia" w:ascii="宋体" w:hAnsi="宋体"/>
          <w:sz w:val="24"/>
        </w:rPr>
        <w:t>由此导致的任何后果均由乙方负责。</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12.</w:t>
      </w:r>
      <w:r>
        <w:rPr>
          <w:rFonts w:hint="eastAsia" w:ascii="宋体" w:hAnsi="宋体"/>
          <w:sz w:val="24"/>
        </w:rPr>
        <w:t>3</w:t>
      </w:r>
      <w:r>
        <w:rPr>
          <w:rFonts w:hint="eastAsia" w:ascii="宋体" w:hAnsi="宋体"/>
          <w:sz w:val="24"/>
          <w:lang w:eastAsia="zh-CN"/>
        </w:rPr>
        <w:t>工程质量：</w:t>
      </w:r>
      <w:r>
        <w:rPr>
          <w:rFonts w:hint="eastAsia" w:ascii="宋体" w:hAnsi="宋体"/>
          <w:sz w:val="24"/>
        </w:rPr>
        <w:t>乙方工程质量达不到验收要求，乙方必须无条件返工，返工费用由乙方承担，同时按工程总价</w:t>
      </w:r>
      <w:r>
        <w:rPr>
          <w:rFonts w:hint="eastAsia" w:ascii="宋体" w:hAnsi="宋体"/>
          <w:sz w:val="24"/>
          <w:lang w:val="en-US" w:eastAsia="zh-CN"/>
        </w:rPr>
        <w:t>30</w:t>
      </w:r>
      <w:r>
        <w:rPr>
          <w:rFonts w:hint="eastAsia" w:ascii="宋体" w:hAnsi="宋体"/>
          <w:sz w:val="24"/>
        </w:rPr>
        <w:t>%向甲方支付违约金。</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12.</w:t>
      </w:r>
      <w:r>
        <w:rPr>
          <w:rFonts w:hint="eastAsia" w:ascii="宋体" w:hAnsi="宋体"/>
          <w:sz w:val="24"/>
        </w:rPr>
        <w:t>4</w:t>
      </w:r>
      <w:r>
        <w:rPr>
          <w:rFonts w:hint="eastAsia" w:ascii="宋体" w:hAnsi="宋体"/>
          <w:sz w:val="24"/>
          <w:lang w:eastAsia="zh-CN"/>
        </w:rPr>
        <w:t>工期方面：</w:t>
      </w:r>
      <w:r>
        <w:rPr>
          <w:rFonts w:hint="eastAsia" w:ascii="宋体" w:hAnsi="宋体"/>
          <w:sz w:val="24"/>
        </w:rPr>
        <w:t>乙方如不能按本合同规定的工期要求完工，每拖迟一天</w:t>
      </w:r>
      <w:r>
        <w:rPr>
          <w:rFonts w:hint="eastAsia" w:ascii="宋体" w:hAnsi="宋体"/>
          <w:sz w:val="24"/>
          <w:lang w:val="en-US" w:eastAsia="zh-CN"/>
        </w:rPr>
        <w:t>或无故停工一天（乙方进场的所有桩机设备只要有一台停工按停工处理）</w:t>
      </w:r>
      <w:r>
        <w:rPr>
          <w:rFonts w:hint="eastAsia" w:ascii="宋体" w:hAnsi="宋体"/>
          <w:sz w:val="24"/>
        </w:rPr>
        <w:t>，按该项目工程</w:t>
      </w:r>
      <w:r>
        <w:rPr>
          <w:rFonts w:hint="eastAsia" w:ascii="宋体" w:hAnsi="宋体"/>
          <w:sz w:val="24"/>
          <w:lang w:val="en-US" w:eastAsia="zh-CN"/>
        </w:rPr>
        <w:t>暂定</w:t>
      </w:r>
      <w:r>
        <w:rPr>
          <w:rFonts w:hint="eastAsia" w:ascii="宋体" w:hAnsi="宋体"/>
          <w:sz w:val="24"/>
        </w:rPr>
        <w:t>总价的1%向甲方支付违约金，且甲方有权从乙方交纳的履约保证金中直接扣除相应金额抵付违约金，最高违约金限额工程总价的</w:t>
      </w:r>
      <w:r>
        <w:rPr>
          <w:rFonts w:hint="eastAsia" w:ascii="宋体" w:hAnsi="宋体"/>
          <w:sz w:val="24"/>
          <w:lang w:val="en-US" w:eastAsia="zh-CN"/>
        </w:rPr>
        <w:t>20</w:t>
      </w:r>
      <w:r>
        <w:rPr>
          <w:rFonts w:hint="eastAsia" w:ascii="宋体" w:hAnsi="宋体"/>
          <w:sz w:val="24"/>
        </w:rPr>
        <w:t>%。如因乙方延期给甲方造成的经济损失超过该违约金金额的，乙方还应承担赔偿责任。</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12.5进度保证：</w:t>
      </w:r>
      <w:r>
        <w:rPr>
          <w:rFonts w:hint="eastAsia" w:ascii="宋体" w:hAnsi="宋体"/>
          <w:sz w:val="24"/>
        </w:rPr>
        <w:t>在合同实施过程中，当甲方认为乙方无法保证工期，有权安排其它劳务队伍实施，由此造成的损失由乙方负全部责任。</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sz w:val="24"/>
          <w:lang w:val="en-US" w:eastAsia="zh-CN"/>
        </w:rPr>
      </w:pPr>
      <w:r>
        <w:rPr>
          <w:rFonts w:hint="eastAsia" w:ascii="宋体" w:hAnsi="宋体"/>
          <w:sz w:val="24"/>
          <w:lang w:val="en-US" w:eastAsia="zh-CN"/>
        </w:rPr>
        <w:t>12.6因甲方原因造成乙方不能正常施工，超过72小时按5000元/台/天补偿乙方。</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textAlignment w:val="auto"/>
        <w:rPr>
          <w:rFonts w:hint="eastAsia"/>
          <w:b/>
          <w:sz w:val="28"/>
          <w:szCs w:val="28"/>
          <w:highlight w:val="none"/>
        </w:rPr>
      </w:pPr>
      <w:r>
        <w:rPr>
          <w:rFonts w:hint="eastAsia"/>
          <w:b/>
          <w:sz w:val="28"/>
          <w:szCs w:val="28"/>
        </w:rPr>
        <w:t>十</w:t>
      </w:r>
      <w:r>
        <w:rPr>
          <w:rFonts w:hint="eastAsia"/>
          <w:b/>
          <w:sz w:val="28"/>
          <w:szCs w:val="28"/>
          <w:lang w:val="en-US" w:eastAsia="zh-CN"/>
        </w:rPr>
        <w:t>三</w:t>
      </w:r>
      <w:r>
        <w:rPr>
          <w:rFonts w:hint="eastAsia"/>
          <w:b/>
          <w:sz w:val="28"/>
          <w:szCs w:val="28"/>
        </w:rPr>
        <w:t>、安全事项</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sz w:val="24"/>
          <w:highlight w:val="none"/>
        </w:rPr>
      </w:pPr>
      <w:r>
        <w:rPr>
          <w:rFonts w:hint="eastAsia" w:ascii="宋体" w:hAnsi="宋体"/>
          <w:sz w:val="24"/>
          <w:highlight w:val="none"/>
          <w:lang w:val="en-US" w:eastAsia="zh-CN"/>
        </w:rPr>
        <w:t>13.</w:t>
      </w:r>
      <w:r>
        <w:rPr>
          <w:rFonts w:hint="eastAsia" w:ascii="宋体" w:hAnsi="宋体"/>
          <w:sz w:val="24"/>
          <w:highlight w:val="none"/>
        </w:rPr>
        <w:t>1</w:t>
      </w:r>
      <w:r>
        <w:rPr>
          <w:rFonts w:hint="eastAsia" w:ascii="宋体" w:hAnsi="宋体"/>
          <w:sz w:val="24"/>
          <w:highlight w:val="none"/>
          <w:lang w:val="en-US" w:eastAsia="zh-CN"/>
        </w:rPr>
        <w:t xml:space="preserve"> </w:t>
      </w:r>
      <w:r>
        <w:rPr>
          <w:rFonts w:hint="eastAsia" w:ascii="宋体" w:hAnsi="宋体"/>
          <w:sz w:val="24"/>
          <w:highlight w:val="none"/>
        </w:rPr>
        <w:t>如乙方在施工过程中未发生一起重伤或死亡事故，工程完工退场时甲方无息</w:t>
      </w:r>
      <w:r>
        <w:rPr>
          <w:rFonts w:hint="eastAsia" w:ascii="宋体" w:hAnsi="宋体"/>
          <w:sz w:val="24"/>
          <w:highlight w:val="none"/>
          <w:lang w:val="en-US" w:eastAsia="zh-CN"/>
        </w:rPr>
        <w:t>将履约和安全保证金</w:t>
      </w:r>
      <w:r>
        <w:rPr>
          <w:rFonts w:hint="eastAsia" w:ascii="宋体" w:hAnsi="宋体"/>
          <w:sz w:val="24"/>
          <w:highlight w:val="none"/>
        </w:rPr>
        <w:t>返回给乙方。</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sz w:val="24"/>
        </w:rPr>
      </w:pPr>
      <w:r>
        <w:rPr>
          <w:rFonts w:hint="eastAsia" w:ascii="宋体"/>
          <w:sz w:val="24"/>
          <w:lang w:val="en-US" w:eastAsia="zh-CN"/>
        </w:rPr>
        <w:t>13.</w:t>
      </w:r>
      <w:r>
        <w:rPr>
          <w:rFonts w:hint="eastAsia" w:ascii="宋体"/>
          <w:sz w:val="24"/>
        </w:rPr>
        <w:t>2乙方的人员进场前必须接受三级教育，不接受三级教育者按50</w:t>
      </w:r>
      <w:r>
        <w:rPr>
          <w:rFonts w:hint="eastAsia" w:ascii="宋体"/>
          <w:sz w:val="24"/>
          <w:lang w:val="en-US" w:eastAsia="zh-CN"/>
        </w:rPr>
        <w:t>0</w:t>
      </w:r>
      <w:r>
        <w:rPr>
          <w:rFonts w:hint="eastAsia" w:ascii="宋体"/>
          <w:sz w:val="24"/>
        </w:rPr>
        <w:t>元/人次交纳违约金。</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sz w:val="24"/>
        </w:rPr>
      </w:pPr>
      <w:r>
        <w:rPr>
          <w:rFonts w:hint="eastAsia" w:ascii="宋体"/>
          <w:sz w:val="24"/>
          <w:lang w:val="en-US" w:eastAsia="zh-CN"/>
        </w:rPr>
        <w:t>13.</w:t>
      </w:r>
      <w:r>
        <w:rPr>
          <w:rFonts w:hint="eastAsia" w:ascii="宋体"/>
          <w:sz w:val="24"/>
        </w:rPr>
        <w:t>3乙方必须建立健全的安全组织机构，设立安全负责人及安全员，配合甲方做好进场及日常安全工作。</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sz w:val="24"/>
        </w:rPr>
      </w:pPr>
      <w:r>
        <w:rPr>
          <w:rFonts w:hint="eastAsia" w:ascii="宋体"/>
          <w:sz w:val="24"/>
          <w:lang w:val="en-US" w:eastAsia="zh-CN"/>
        </w:rPr>
        <w:t>13.</w:t>
      </w:r>
      <w:r>
        <w:rPr>
          <w:rFonts w:hint="eastAsia" w:ascii="宋体"/>
          <w:sz w:val="24"/>
        </w:rPr>
        <w:t>4乙方</w:t>
      </w:r>
      <w:r>
        <w:rPr>
          <w:rFonts w:hint="eastAsia" w:ascii="宋体" w:hAnsi="宋体"/>
          <w:sz w:val="24"/>
        </w:rPr>
        <w:t>应对其在施工场地的工作人员进行安全教育，并对他们的安全负责。</w:t>
      </w:r>
      <w:r>
        <w:rPr>
          <w:rFonts w:hint="eastAsia" w:ascii="宋体"/>
          <w:sz w:val="24"/>
        </w:rPr>
        <w:t>上班前，班组长必须做好班前安全讲话并有书面记录，使班组人员均有很强的安全意识。</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sz w:val="24"/>
          <w:lang w:val="en-US" w:eastAsia="zh-CN"/>
        </w:rPr>
        <w:t>13.</w:t>
      </w:r>
      <w:r>
        <w:rPr>
          <w:rFonts w:hint="eastAsia" w:ascii="宋体"/>
          <w:sz w:val="24"/>
        </w:rPr>
        <w:t>5</w:t>
      </w:r>
      <w:r>
        <w:rPr>
          <w:rFonts w:hint="eastAsia" w:ascii="宋体" w:hAnsi="宋体"/>
          <w:sz w:val="24"/>
        </w:rPr>
        <w:t>乙方在施工现场内使用的安全保护用品(如安全帽、安全带及其他保护用品)，由乙方提供。</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sz w:val="24"/>
        </w:rPr>
      </w:pPr>
      <w:r>
        <w:rPr>
          <w:rFonts w:hint="eastAsia" w:ascii="宋体"/>
          <w:sz w:val="24"/>
          <w:lang w:val="en-US" w:eastAsia="zh-CN"/>
        </w:rPr>
        <w:t>13.</w:t>
      </w:r>
      <w:r>
        <w:rPr>
          <w:rFonts w:hint="eastAsia" w:ascii="宋体"/>
          <w:sz w:val="24"/>
        </w:rPr>
        <w:t>6</w:t>
      </w:r>
      <w:r>
        <w:rPr>
          <w:rFonts w:hint="eastAsia" w:ascii="宋体" w:hAnsi="宋体"/>
          <w:sz w:val="24"/>
        </w:rPr>
        <w:t xml:space="preserve">乙方必须为从事危险作业的工作人员办理意外伤害保险，并为施工场地内自有人员生命财产和施工机械设备办理保险，支付保险费用。 </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sz w:val="24"/>
          <w:lang w:val="en-US" w:eastAsia="zh-CN"/>
        </w:rPr>
        <w:t>13.</w:t>
      </w:r>
      <w:r>
        <w:rPr>
          <w:rFonts w:hint="eastAsia" w:ascii="宋体"/>
          <w:sz w:val="24"/>
        </w:rPr>
        <w:t>7</w:t>
      </w:r>
      <w:r>
        <w:rPr>
          <w:rFonts w:hint="eastAsia" w:ascii="宋体" w:hAnsi="宋体"/>
          <w:sz w:val="24"/>
        </w:rPr>
        <w:t>乙方应遵守工程建设安全生产有关管理规定，严格按</w:t>
      </w:r>
      <w:r>
        <w:rPr>
          <w:rFonts w:hint="eastAsia" w:ascii="宋体" w:hAnsi="宋体"/>
          <w:b/>
          <w:sz w:val="24"/>
          <w:highlight w:val="none"/>
        </w:rPr>
        <w:t>《安全生产</w:t>
      </w:r>
      <w:r>
        <w:rPr>
          <w:rFonts w:hint="eastAsia" w:ascii="宋体" w:hAnsi="宋体"/>
          <w:b/>
          <w:sz w:val="24"/>
          <w:highlight w:val="none"/>
          <w:lang w:val="en-US" w:eastAsia="zh-CN"/>
        </w:rPr>
        <w:t>协议</w:t>
      </w:r>
      <w:r>
        <w:rPr>
          <w:rFonts w:hint="eastAsia" w:ascii="宋体" w:hAnsi="宋体"/>
          <w:b/>
          <w:sz w:val="24"/>
          <w:highlight w:val="none"/>
        </w:rPr>
        <w:t>书》（附后）</w:t>
      </w:r>
      <w:r>
        <w:rPr>
          <w:rFonts w:hint="eastAsia" w:ascii="宋体" w:hAnsi="宋体"/>
          <w:sz w:val="24"/>
        </w:rPr>
        <w:t>安全标准进行施工，并随时接受安全检查人员的监督检查，采取必要的安全防护措施，消除事故隐患。由于乙方安全措施不力造成事故和因此而发生的所有费用全部由乙方承担，杜绝伤亡事故。如出现安全事故，</w:t>
      </w:r>
      <w:r>
        <w:rPr>
          <w:rFonts w:hint="eastAsia" w:ascii="宋体" w:hAnsi="宋体"/>
          <w:sz w:val="24"/>
          <w:lang w:eastAsia="zh-CN"/>
        </w:rPr>
        <w:t>乙方支付给甲方的违约金</w:t>
      </w:r>
      <w:r>
        <w:rPr>
          <w:rFonts w:hint="eastAsia" w:ascii="宋体" w:hAnsi="宋体"/>
          <w:sz w:val="24"/>
        </w:rPr>
        <w:t>按如下规定：</w:t>
      </w:r>
      <w:r>
        <w:rPr>
          <w:rFonts w:hint="eastAsia" w:ascii="宋体" w:hAnsi="宋体"/>
          <w:sz w:val="24"/>
          <w:highlight w:val="none"/>
        </w:rPr>
        <w:t>轻伤按</w:t>
      </w:r>
      <w:r>
        <w:rPr>
          <w:rFonts w:hint="eastAsia" w:ascii="宋体" w:hAnsi="宋体"/>
          <w:sz w:val="24"/>
          <w:highlight w:val="none"/>
          <w:u w:val="single"/>
        </w:rPr>
        <w:t>5000</w:t>
      </w:r>
      <w:r>
        <w:rPr>
          <w:rFonts w:hint="eastAsia" w:ascii="宋体" w:hAnsi="宋体"/>
          <w:sz w:val="24"/>
          <w:highlight w:val="none"/>
        </w:rPr>
        <w:t>元/人.次；重伤按</w:t>
      </w:r>
      <w:r>
        <w:rPr>
          <w:rFonts w:hint="eastAsia" w:ascii="宋体" w:hAnsi="宋体"/>
          <w:sz w:val="24"/>
          <w:highlight w:val="none"/>
          <w:u w:val="single"/>
        </w:rPr>
        <w:t>5</w:t>
      </w:r>
      <w:r>
        <w:rPr>
          <w:rFonts w:hint="eastAsia" w:ascii="宋体" w:hAnsi="宋体"/>
          <w:sz w:val="24"/>
          <w:highlight w:val="none"/>
        </w:rPr>
        <w:t>万元/人.次；死亡按</w:t>
      </w:r>
      <w:r>
        <w:rPr>
          <w:rFonts w:hint="eastAsia" w:ascii="宋体" w:hAnsi="宋体"/>
          <w:sz w:val="24"/>
          <w:highlight w:val="none"/>
          <w:u w:val="single"/>
        </w:rPr>
        <w:t>20</w:t>
      </w:r>
      <w:r>
        <w:rPr>
          <w:rFonts w:hint="eastAsia" w:ascii="宋体" w:hAnsi="宋体"/>
          <w:sz w:val="24"/>
          <w:highlight w:val="none"/>
        </w:rPr>
        <w:t>万元/人</w:t>
      </w:r>
      <w:r>
        <w:rPr>
          <w:rFonts w:hint="eastAsia" w:ascii="宋体" w:hAnsi="宋体"/>
          <w:sz w:val="24"/>
        </w:rPr>
        <w:t>.次。</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sz w:val="24"/>
        </w:rPr>
      </w:pPr>
      <w:r>
        <w:rPr>
          <w:rFonts w:hint="eastAsia" w:ascii="宋体" w:hAnsi="宋体"/>
          <w:sz w:val="24"/>
          <w:lang w:val="en-US" w:eastAsia="zh-CN"/>
        </w:rPr>
        <w:t>13.</w:t>
      </w:r>
      <w:r>
        <w:rPr>
          <w:rFonts w:hint="eastAsia" w:ascii="宋体" w:hAnsi="宋体"/>
          <w:sz w:val="24"/>
        </w:rPr>
        <w:t>8乙方必须保证安全生产的专项资金不少于</w:t>
      </w:r>
      <w:r>
        <w:rPr>
          <w:rFonts w:hint="eastAsia" w:ascii="宋体" w:hAnsi="宋体"/>
          <w:sz w:val="24"/>
          <w:lang w:eastAsia="zh-CN"/>
        </w:rPr>
        <w:t>工程总造价的</w:t>
      </w:r>
      <w:r>
        <w:rPr>
          <w:rFonts w:hint="eastAsia" w:ascii="宋体" w:hAnsi="宋体"/>
          <w:sz w:val="24"/>
          <w:lang w:val="en-US" w:eastAsia="zh-CN"/>
        </w:rPr>
        <w:t>2%</w:t>
      </w:r>
      <w:r>
        <w:rPr>
          <w:rFonts w:hint="eastAsia" w:ascii="宋体" w:hAnsi="宋体"/>
          <w:sz w:val="24"/>
        </w:rPr>
        <w:t>，并将每月的安全生产支出清单上报甲方安全部门，由甲方安全员进行监督。如乙方投入的安全生产费用少于专项资金费，剩余的部分将由甲方在工程计量支付和结算中扣除。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olor w:val="000000"/>
          <w:szCs w:val="21"/>
        </w:rPr>
      </w:pPr>
      <w:r>
        <w:rPr>
          <w:rFonts w:hint="eastAsia" w:ascii="宋体" w:hAnsi="宋体"/>
          <w:sz w:val="24"/>
          <w:lang w:val="en-US" w:eastAsia="zh-CN"/>
        </w:rPr>
        <w:t>13.</w:t>
      </w:r>
      <w:r>
        <w:rPr>
          <w:rFonts w:hint="eastAsia" w:ascii="宋体" w:hAnsi="宋体"/>
          <w:sz w:val="24"/>
        </w:rPr>
        <w:t>9</w:t>
      </w:r>
      <w:bookmarkStart w:id="7" w:name="OLE_LINK2"/>
      <w:bookmarkStart w:id="8" w:name="OLE_LINK3"/>
      <w:r>
        <w:rPr>
          <w:rFonts w:hint="eastAsia" w:ascii="宋体" w:hAnsi="宋体"/>
          <w:sz w:val="24"/>
        </w:rPr>
        <w:t>甲方</w:t>
      </w:r>
      <w:r>
        <w:rPr>
          <w:rFonts w:hint="eastAsia" w:ascii="宋体" w:hAnsi="宋体"/>
          <w:sz w:val="24"/>
          <w:lang w:eastAsia="zh-CN"/>
        </w:rPr>
        <w:t>如</w:t>
      </w:r>
      <w:r>
        <w:rPr>
          <w:rFonts w:hint="eastAsia" w:ascii="宋体" w:hAnsi="宋体"/>
          <w:sz w:val="24"/>
        </w:rPr>
        <w:t>提供的机械设备，乙方应对操作员做好交底，负责机械设备的安全责任，如机械设备在乙方使用期间出现安全事故，责任由乙方承担。</w:t>
      </w:r>
      <w:bookmarkEnd w:id="7"/>
      <w:bookmarkEnd w:id="8"/>
    </w:p>
    <w:p>
      <w:pPr>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textAlignment w:val="auto"/>
        <w:rPr>
          <w:rFonts w:hint="eastAsia"/>
          <w:b/>
          <w:sz w:val="28"/>
          <w:szCs w:val="28"/>
        </w:rPr>
      </w:pPr>
      <w:r>
        <w:rPr>
          <w:rFonts w:hint="eastAsia"/>
          <w:b/>
          <w:sz w:val="28"/>
          <w:szCs w:val="28"/>
        </w:rPr>
        <w:t>十</w:t>
      </w:r>
      <w:r>
        <w:rPr>
          <w:rFonts w:hint="eastAsia"/>
          <w:b/>
          <w:sz w:val="28"/>
          <w:szCs w:val="28"/>
          <w:lang w:val="en-US" w:eastAsia="zh-CN"/>
        </w:rPr>
        <w:t>四</w:t>
      </w:r>
      <w:r>
        <w:rPr>
          <w:rFonts w:hint="eastAsia"/>
          <w:b/>
          <w:sz w:val="28"/>
          <w:szCs w:val="28"/>
        </w:rPr>
        <w:t>、文明施工</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14.</w:t>
      </w:r>
      <w:r>
        <w:rPr>
          <w:rFonts w:hint="eastAsia" w:ascii="宋体" w:hAnsi="宋体"/>
          <w:sz w:val="24"/>
        </w:rPr>
        <w:t>1乙方在施工期间，应加强班组内部文明施工教育，搞好现场文明施工及住宿范围内的清洁卫生和场地划分责任区的保洁。</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14.</w:t>
      </w:r>
      <w:r>
        <w:rPr>
          <w:rFonts w:hint="eastAsia" w:ascii="宋体" w:hAnsi="宋体"/>
          <w:sz w:val="24"/>
        </w:rPr>
        <w:t>2乙方作业层、施工现场、材料堆放必须堆放在甲方指定地点且整齐、井然有序。</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14.</w:t>
      </w:r>
      <w:r>
        <w:rPr>
          <w:rFonts w:hint="eastAsia" w:ascii="宋体" w:hAnsi="宋体"/>
          <w:sz w:val="24"/>
        </w:rPr>
        <w:t>3乙方下班前，应将作业区的垃圾运至工地指定地方，不得到处乱扔，否则甲方指派专人清理，</w:t>
      </w:r>
      <w:r>
        <w:rPr>
          <w:rFonts w:hint="eastAsia" w:ascii="宋体" w:hAnsi="宋体"/>
          <w:sz w:val="24"/>
          <w:lang w:eastAsia="zh-CN"/>
        </w:rPr>
        <w:t>工日单价</w:t>
      </w:r>
      <w:r>
        <w:rPr>
          <w:rFonts w:hint="eastAsia" w:ascii="宋体" w:hAnsi="宋体"/>
          <w:sz w:val="24"/>
          <w:lang w:val="en-US" w:eastAsia="zh-CN"/>
        </w:rPr>
        <w:t>200元/天，不足一天按一天计，</w:t>
      </w:r>
      <w:r>
        <w:rPr>
          <w:rFonts w:hint="eastAsia" w:ascii="宋体" w:hAnsi="宋体"/>
          <w:sz w:val="24"/>
        </w:rPr>
        <w:t>所用人工费从乙方结算总价中</w:t>
      </w:r>
      <w:r>
        <w:rPr>
          <w:rFonts w:hint="eastAsia" w:ascii="宋体" w:hAnsi="宋体"/>
          <w:sz w:val="24"/>
          <w:lang w:eastAsia="zh-CN"/>
        </w:rPr>
        <w:t>双</w:t>
      </w:r>
      <w:r>
        <w:rPr>
          <w:rFonts w:hint="eastAsia" w:ascii="宋体" w:hAnsi="宋体"/>
          <w:sz w:val="24"/>
        </w:rPr>
        <w:t>倍扣出。</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14.</w:t>
      </w:r>
      <w:r>
        <w:rPr>
          <w:rFonts w:hint="eastAsia" w:ascii="宋体" w:hAnsi="宋体"/>
          <w:sz w:val="24"/>
        </w:rPr>
        <w:t>4乙方在施工期间，所有进入施工现场人员必须佩戴安全帽，如发现未佩戴者，乙方承担 100 元/人次的违约责任，以现金或直接从乙方进度款中扣除方式进行支付（以拍照为准）。</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14.</w:t>
      </w:r>
      <w:r>
        <w:rPr>
          <w:rFonts w:hint="eastAsia" w:ascii="宋体" w:hAnsi="宋体"/>
          <w:sz w:val="24"/>
        </w:rPr>
        <w:t>5严禁在作业区违章作业、野蛮施工以及打赤膊、穿拖鞋、骂人、争吵、扯皮打架等不文明行为。如若发生，项目部将视其情节给予一定的违约金</w:t>
      </w:r>
      <w:r>
        <w:rPr>
          <w:rFonts w:hint="eastAsia" w:ascii="宋体" w:hAnsi="宋体"/>
          <w:sz w:val="24"/>
          <w:lang w:val="en-US" w:eastAsia="zh-CN"/>
        </w:rPr>
        <w:t>1000~10000元</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14.6</w:t>
      </w:r>
      <w:r>
        <w:rPr>
          <w:rFonts w:hint="eastAsia" w:ascii="宋体" w:hAnsi="宋体"/>
          <w:sz w:val="24"/>
        </w:rPr>
        <w:t xml:space="preserve">甲方根据项目管理办法对乙方进行不定期检查，如乙方未达到甲方要求，乙方必须按甲方要求限期整改，拒不整改或整改后仍达不到要求者，甲方有权另行派人整改，发生的费用按 </w:t>
      </w:r>
      <w:r>
        <w:rPr>
          <w:rFonts w:hint="eastAsia" w:ascii="宋体" w:hAnsi="宋体"/>
          <w:sz w:val="24"/>
          <w:lang w:val="en-US" w:eastAsia="zh-CN"/>
        </w:rPr>
        <w:t>2</w:t>
      </w:r>
      <w:r>
        <w:rPr>
          <w:rFonts w:hint="eastAsia" w:ascii="宋体" w:hAnsi="宋体"/>
          <w:sz w:val="24"/>
        </w:rPr>
        <w:t>00 元/工日从乙方结算款中扣除，必要时，甲方有权勒令乙方无条件退场。对政府执法部门的检查，如乙方未达到要求，乙方除按要求限期整改外，同时承担 2000 元/次的违约责任。</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b/>
          <w:sz w:val="24"/>
          <w:u w:val="single"/>
        </w:rPr>
      </w:pPr>
      <w:r>
        <w:rPr>
          <w:rFonts w:hint="eastAsia" w:ascii="宋体" w:hAnsi="宋体"/>
          <w:sz w:val="24"/>
          <w:lang w:val="en-US" w:eastAsia="zh-CN"/>
        </w:rPr>
        <w:t>14.7</w:t>
      </w:r>
      <w:r>
        <w:rPr>
          <w:rFonts w:hint="eastAsia" w:ascii="宋体" w:hAnsi="宋体"/>
          <w:sz w:val="24"/>
        </w:rPr>
        <w:t>本工程必须达到国家验收规范合格工程标准。如因乙方原因影响未达到上述目标，甲方将从乙方的结算款中扣除结算总价的</w:t>
      </w:r>
      <w:r>
        <w:rPr>
          <w:rFonts w:hint="eastAsia" w:ascii="宋体" w:hAnsi="宋体"/>
          <w:sz w:val="24"/>
          <w:lang w:val="en-US" w:eastAsia="zh-CN"/>
        </w:rPr>
        <w:t>30</w:t>
      </w:r>
      <w:r>
        <w:rPr>
          <w:rFonts w:hint="eastAsia" w:ascii="宋体" w:hAnsi="宋体"/>
          <w:sz w:val="24"/>
        </w:rPr>
        <w:t>%作为违约金</w:t>
      </w:r>
      <w:r>
        <w:rPr>
          <w:rFonts w:hint="eastAsia" w:ascii="宋体" w:hAnsi="宋体"/>
          <w:sz w:val="24"/>
          <w:lang w:eastAsia="zh-CN"/>
        </w:rPr>
        <w:t>，承担返工的全部损失</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sz w:val="24"/>
        </w:rPr>
      </w:pPr>
      <w:r>
        <w:rPr>
          <w:rFonts w:hint="eastAsia" w:ascii="宋体" w:hAnsi="宋体"/>
          <w:sz w:val="24"/>
          <w:lang w:val="en-US" w:eastAsia="zh-CN"/>
        </w:rPr>
        <w:t>14.8</w:t>
      </w:r>
      <w:r>
        <w:rPr>
          <w:rFonts w:hint="eastAsia" w:ascii="宋体" w:hAnsi="宋体"/>
          <w:sz w:val="24"/>
        </w:rPr>
        <w:t>施工现场严禁大小便，每发现一次承担100元违约责任。</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textAlignment w:val="auto"/>
        <w:rPr>
          <w:rFonts w:hint="eastAsia"/>
          <w:b/>
          <w:sz w:val="28"/>
          <w:szCs w:val="28"/>
        </w:rPr>
      </w:pPr>
      <w:r>
        <w:rPr>
          <w:rFonts w:hint="eastAsia"/>
          <w:b/>
          <w:sz w:val="28"/>
          <w:szCs w:val="28"/>
        </w:rPr>
        <w:t>十</w:t>
      </w:r>
      <w:r>
        <w:rPr>
          <w:rFonts w:hint="eastAsia"/>
          <w:b/>
          <w:sz w:val="28"/>
          <w:szCs w:val="28"/>
          <w:lang w:val="en-US" w:eastAsia="zh-CN"/>
        </w:rPr>
        <w:t>五</w:t>
      </w:r>
      <w:r>
        <w:rPr>
          <w:rFonts w:hint="eastAsia"/>
          <w:b/>
          <w:sz w:val="28"/>
          <w:szCs w:val="28"/>
        </w:rPr>
        <w:t>、其他事项</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hAnsi="宋体"/>
          <w:sz w:val="24"/>
          <w:lang w:val="en-US" w:eastAsia="zh-CN"/>
        </w:rPr>
        <w:t>15.1</w:t>
      </w:r>
      <w:r>
        <w:rPr>
          <w:rFonts w:hint="eastAsia" w:ascii="宋体" w:hAnsi="宋体"/>
          <w:sz w:val="24"/>
        </w:rPr>
        <w:t>、为保证工程质量及施工进度，乙方应与甲方密切协作，同心同德，并积极响应总承包合同中对分包方的所有要求。</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hAnsi="宋体"/>
          <w:sz w:val="24"/>
          <w:lang w:val="en-US" w:eastAsia="zh-CN"/>
        </w:rPr>
        <w:t>15.</w:t>
      </w:r>
      <w:r>
        <w:rPr>
          <w:rFonts w:hint="eastAsia" w:ascii="宋体" w:hAnsi="宋体"/>
          <w:sz w:val="24"/>
        </w:rPr>
        <w:t>2、为保证本合同工期、质量、安全目标的实现，乙方必须保证投入足够的机械设备、人员，若投入设备和人员不能满足施工的需要，在甲方提出要求后，48小时内必须按要求补充，否则，甲方有权进行违约金处理或</w:t>
      </w:r>
      <w:r>
        <w:rPr>
          <w:rFonts w:hint="eastAsia" w:ascii="宋体"/>
          <w:sz w:val="24"/>
        </w:rPr>
        <w:t>勒令乙方无条件退场，</w:t>
      </w:r>
      <w:r>
        <w:rPr>
          <w:rFonts w:hint="eastAsia" w:ascii="宋体" w:hAnsi="宋体"/>
          <w:sz w:val="24"/>
        </w:rPr>
        <w:t>乙方必须无条件接受且不得以任何理由和形式阻工,由此造成的费用由乙方承担。</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hAnsi="宋体"/>
          <w:sz w:val="24"/>
          <w:lang w:val="en-US" w:eastAsia="zh-CN"/>
        </w:rPr>
        <w:t>15.</w:t>
      </w:r>
      <w:r>
        <w:rPr>
          <w:rFonts w:hint="eastAsia" w:ascii="宋体" w:hAnsi="宋体"/>
          <w:sz w:val="24"/>
        </w:rPr>
        <w:t>3、乙方未能按甲方要求及时完成自己的施工内容，甲方可根据实际情况另行安排施工队完成，因此所发生的费用从乙方工程款中扣除。</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hAnsi="宋体"/>
          <w:sz w:val="24"/>
          <w:lang w:val="en-US" w:eastAsia="zh-CN"/>
        </w:rPr>
        <w:t>15.</w:t>
      </w:r>
      <w:r>
        <w:rPr>
          <w:rFonts w:hint="eastAsia" w:ascii="宋体" w:hAnsi="宋体"/>
          <w:sz w:val="24"/>
        </w:rPr>
        <w:t>4、乙方项目经理及主要项目管理人员必须常驻现场，并不得缺席甲方项目部召开的生产例会。如有特殊情况需向甲方项目经理请假，并征得许可后方可离开。否则承担500元/次的违约责任。乙方项目经理离开工地需向甲方项目经理请假，若擅自离开按1000元/天罚款。</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hAnsi="宋体"/>
          <w:sz w:val="24"/>
          <w:lang w:val="en-US" w:eastAsia="zh-CN"/>
        </w:rPr>
        <w:t>15.</w:t>
      </w:r>
      <w:r>
        <w:rPr>
          <w:rFonts w:hint="eastAsia" w:ascii="宋体" w:hAnsi="宋体"/>
          <w:sz w:val="24"/>
        </w:rPr>
        <w:t>5、乙方必须</w:t>
      </w:r>
      <w:r>
        <w:rPr>
          <w:rFonts w:hint="eastAsia" w:ascii="宋体" w:hAnsi="宋体"/>
          <w:sz w:val="24"/>
          <w:lang w:eastAsia="zh-CN"/>
        </w:rPr>
        <w:t>在正式开工前，</w:t>
      </w:r>
      <w:r>
        <w:rPr>
          <w:rFonts w:hint="eastAsia" w:ascii="宋体" w:hAnsi="宋体"/>
          <w:sz w:val="24"/>
        </w:rPr>
        <w:t>将进场人员造册</w:t>
      </w:r>
      <w:r>
        <w:rPr>
          <w:rFonts w:hint="eastAsia" w:ascii="宋体" w:hAnsi="宋体"/>
          <w:sz w:val="24"/>
          <w:lang w:eastAsia="zh-CN"/>
        </w:rPr>
        <w:t>连同身份证（复印</w:t>
      </w:r>
      <w:r>
        <w:rPr>
          <w:rFonts w:hint="eastAsia" w:ascii="宋体" w:hAnsi="宋体"/>
          <w:sz w:val="24"/>
          <w:lang w:val="en-US" w:eastAsia="zh-CN"/>
        </w:rPr>
        <w:t>1份</w:t>
      </w:r>
      <w:r>
        <w:rPr>
          <w:rFonts w:hint="eastAsia" w:ascii="宋体" w:hAnsi="宋体"/>
          <w:sz w:val="24"/>
          <w:lang w:eastAsia="zh-CN"/>
        </w:rPr>
        <w:t>）</w:t>
      </w:r>
      <w:r>
        <w:rPr>
          <w:rFonts w:hint="eastAsia" w:ascii="宋体" w:hAnsi="宋体"/>
          <w:sz w:val="24"/>
        </w:rPr>
        <w:t>上报甲方，所报花名册人员姓名必须与本人身份证名字及事实相符</w:t>
      </w:r>
      <w:r>
        <w:rPr>
          <w:rFonts w:hint="eastAsia" w:ascii="宋体" w:hAnsi="宋体"/>
          <w:sz w:val="24"/>
          <w:lang w:eastAsia="zh-CN"/>
        </w:rPr>
        <w:t>，便于甲方在银行开设工资账户</w:t>
      </w:r>
      <w:r>
        <w:rPr>
          <w:rFonts w:hint="eastAsia" w:ascii="宋体" w:hAnsi="宋体"/>
          <w:sz w:val="24"/>
        </w:rPr>
        <w:t>。乙方的现场施工人员与花名册不符者所发生的伤、亡事故，甲方将视其为私招乱雇，勿论原因，一切后果由乙方负责，所发生的一切费用由乙方承担并按项目规章制度</w:t>
      </w:r>
      <w:r>
        <w:rPr>
          <w:rFonts w:hint="eastAsia" w:ascii="宋体" w:hAnsi="宋体"/>
          <w:sz w:val="24"/>
          <w:lang w:eastAsia="zh-CN"/>
        </w:rPr>
        <w:t>和合同约定</w:t>
      </w:r>
      <w:r>
        <w:rPr>
          <w:rFonts w:hint="eastAsia" w:ascii="宋体" w:hAnsi="宋体"/>
          <w:sz w:val="24"/>
        </w:rPr>
        <w:t>对</w:t>
      </w:r>
      <w:r>
        <w:rPr>
          <w:rFonts w:hint="eastAsia" w:ascii="宋体" w:hAnsi="宋体"/>
          <w:sz w:val="24"/>
          <w:lang w:eastAsia="zh-CN"/>
        </w:rPr>
        <w:t>乙方</w:t>
      </w:r>
      <w:r>
        <w:rPr>
          <w:rFonts w:hint="eastAsia" w:ascii="宋体" w:hAnsi="宋体"/>
          <w:sz w:val="24"/>
        </w:rPr>
        <w:t>处罚。</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hAnsi="宋体"/>
          <w:sz w:val="24"/>
          <w:lang w:val="en-US" w:eastAsia="zh-CN"/>
        </w:rPr>
        <w:t>15.</w:t>
      </w:r>
      <w:r>
        <w:rPr>
          <w:rFonts w:hint="eastAsia" w:ascii="宋体" w:hAnsi="宋体"/>
          <w:sz w:val="24"/>
        </w:rPr>
        <w:t>6、施工过程中，如无甲方指令，乙方不得擅自停工或施工，如发生，乙方须赔偿甲方一切损失，并根据对工程影响大小承担5—10万元的违约责任（视情节严重而定）。</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sz w:val="24"/>
          <w:lang w:val="en-US" w:eastAsia="zh-CN"/>
        </w:rPr>
        <w:t>15.</w:t>
      </w:r>
      <w:r>
        <w:rPr>
          <w:rFonts w:hint="eastAsia" w:ascii="宋体"/>
          <w:sz w:val="24"/>
        </w:rPr>
        <w:t>7、乙方承包工程范围内工作内容不得转包</w:t>
      </w:r>
      <w:r>
        <w:rPr>
          <w:rFonts w:hint="eastAsia" w:ascii="宋体" w:hAnsi="宋体"/>
          <w:sz w:val="24"/>
        </w:rPr>
        <w:t>和分包，</w:t>
      </w:r>
      <w:r>
        <w:rPr>
          <w:rFonts w:hint="eastAsia" w:ascii="宋体"/>
          <w:sz w:val="24"/>
        </w:rPr>
        <w:t>否则甲方有权解除本合同，并要求乙方赔偿一切经济损失，并承担相应的行政及刑事责任。</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sz w:val="24"/>
          <w:lang w:val="en-US" w:eastAsia="zh-CN"/>
        </w:rPr>
        <w:t>15.</w:t>
      </w:r>
      <w:r>
        <w:rPr>
          <w:rFonts w:hint="eastAsia" w:ascii="宋体"/>
          <w:sz w:val="24"/>
        </w:rPr>
        <w:t>8、甲方有权辞退</w:t>
      </w:r>
      <w:r>
        <w:rPr>
          <w:rFonts w:hint="eastAsia" w:ascii="宋体" w:hAnsi="宋体"/>
          <w:sz w:val="24"/>
        </w:rPr>
        <w:t>乙方</w:t>
      </w:r>
      <w:r>
        <w:rPr>
          <w:rFonts w:hint="eastAsia" w:ascii="宋体"/>
          <w:sz w:val="24"/>
        </w:rPr>
        <w:t>不听指挥和不听安排的人员；如乙方不能满足甲方对其工期、质量、现场安全及文明施工等各种要求，甲方有权勒令乙方停工整顿直至终止合同，由此造成的损失由乙方承担。</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sz w:val="24"/>
          <w:lang w:val="en-US" w:eastAsia="zh-CN"/>
        </w:rPr>
        <w:t>15.</w:t>
      </w:r>
      <w:r>
        <w:rPr>
          <w:sz w:val="24"/>
        </w:rPr>
        <w:t>9</w:t>
      </w:r>
      <w:r>
        <w:rPr>
          <w:rFonts w:hint="eastAsia"/>
          <w:sz w:val="24"/>
        </w:rPr>
        <w:t>、乙方必须按时、足额发放农民工工资，</w:t>
      </w:r>
      <w:r>
        <w:rPr>
          <w:rFonts w:hint="eastAsia"/>
          <w:sz w:val="24"/>
          <w:lang w:eastAsia="zh-CN"/>
        </w:rPr>
        <w:t>农民工工资原则上支付至项目部代为开设的账户上。如部分由分包人支付，</w:t>
      </w:r>
      <w:r>
        <w:rPr>
          <w:rFonts w:hint="eastAsia"/>
          <w:sz w:val="24"/>
        </w:rPr>
        <w:t>每期支付工程款之前，乙方必须出示上月农民工工资的领收证明，如果出现拖欠农民工工资情况，甲方将从农民工工资保障金中预先划支，以保证农民工权益，如有农民工到业主或有关部门</w:t>
      </w:r>
      <w:r>
        <w:rPr>
          <w:rFonts w:hint="eastAsia"/>
          <w:sz w:val="24"/>
          <w:lang w:val="en-US" w:eastAsia="zh-CN"/>
        </w:rPr>
        <w:t>反应</w:t>
      </w:r>
      <w:r>
        <w:rPr>
          <w:rFonts w:hint="eastAsia"/>
          <w:sz w:val="24"/>
        </w:rPr>
        <w:t>或投诉，造成不良影响的，经甲方确认属实的，将按</w:t>
      </w:r>
      <w:r>
        <w:rPr>
          <w:sz w:val="24"/>
        </w:rPr>
        <w:t>2000</w:t>
      </w:r>
      <w:r>
        <w:rPr>
          <w:rFonts w:hint="eastAsia"/>
          <w:sz w:val="24"/>
        </w:rPr>
        <w:t>元</w:t>
      </w:r>
      <w:r>
        <w:rPr>
          <w:sz w:val="24"/>
        </w:rPr>
        <w:t>-5000</w:t>
      </w:r>
      <w:r>
        <w:rPr>
          <w:rFonts w:hint="eastAsia"/>
          <w:sz w:val="24"/>
        </w:rPr>
        <w:t>元</w:t>
      </w:r>
      <w:r>
        <w:rPr>
          <w:sz w:val="24"/>
        </w:rPr>
        <w:t>/</w:t>
      </w:r>
      <w:r>
        <w:rPr>
          <w:rFonts w:hint="eastAsia" w:ascii="宋体" w:hAnsi="宋体"/>
          <w:sz w:val="24"/>
        </w:rPr>
        <w:t>人·</w:t>
      </w:r>
      <w:r>
        <w:rPr>
          <w:rFonts w:hint="eastAsia"/>
          <w:sz w:val="24"/>
        </w:rPr>
        <w:t>次予以处罚（视情节轻重），处罚金将从乙方的工程进度款中扣出。工程完工后，经核实，乙方不存在拖欠农民工工资情况的，将按有关规定退还农民工工资支付保证金。</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sz w:val="24"/>
          <w:lang w:val="en-US" w:eastAsia="zh-CN"/>
        </w:rPr>
        <w:t>15.</w:t>
      </w:r>
      <w:r>
        <w:rPr>
          <w:rFonts w:hint="eastAsia" w:ascii="宋体"/>
          <w:sz w:val="24"/>
        </w:rPr>
        <w:t>10、乙</w:t>
      </w:r>
      <w:r>
        <w:rPr>
          <w:rFonts w:hint="eastAsia"/>
          <w:sz w:val="24"/>
        </w:rPr>
        <w:t>方必须具有相应的专业分包资质，并在合同签订后</w:t>
      </w:r>
      <w:r>
        <w:rPr>
          <w:sz w:val="24"/>
        </w:rPr>
        <w:t>7</w:t>
      </w:r>
      <w:r>
        <w:rPr>
          <w:rFonts w:hint="eastAsia"/>
          <w:sz w:val="24"/>
        </w:rPr>
        <w:t>个工作日内将专业分包合同送上级行政主管部门备案。</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sz w:val="24"/>
          <w:lang w:val="en-US" w:eastAsia="zh-CN"/>
        </w:rPr>
        <w:t>15.</w:t>
      </w:r>
      <w:r>
        <w:rPr>
          <w:rFonts w:hint="eastAsia" w:ascii="宋体"/>
          <w:sz w:val="24"/>
        </w:rPr>
        <w:t>11、本合同如有未尽事宜，由双方协商修改另订条款。</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sz w:val="24"/>
          <w:lang w:val="en-US" w:eastAsia="zh-CN"/>
        </w:rPr>
        <w:t>15.</w:t>
      </w:r>
      <w:r>
        <w:rPr>
          <w:rFonts w:hint="eastAsia" w:ascii="宋体"/>
          <w:sz w:val="24"/>
        </w:rPr>
        <w:t>12、</w:t>
      </w:r>
      <w:r>
        <w:rPr>
          <w:rFonts w:hint="eastAsia" w:ascii="宋体" w:hAnsi="宋体"/>
          <w:sz w:val="24"/>
        </w:rPr>
        <w:t>双方履行完合同全部义务，并向甲方交付工程，经检测机构检测验收合格后，工程价款支付完毕，本合同即告终止。</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sz w:val="24"/>
        </w:rPr>
      </w:pPr>
      <w:r>
        <w:rPr>
          <w:rFonts w:hint="eastAsia" w:ascii="宋体"/>
          <w:sz w:val="24"/>
          <w:lang w:val="en-US" w:eastAsia="zh-CN"/>
        </w:rPr>
        <w:t>15.</w:t>
      </w:r>
      <w:r>
        <w:rPr>
          <w:rFonts w:hint="eastAsia" w:ascii="宋体"/>
          <w:sz w:val="24"/>
        </w:rPr>
        <w:t>13、因本合同而发生的或与本合同有关的任何争议，</w:t>
      </w:r>
      <w:r>
        <w:rPr>
          <w:rFonts w:hint="eastAsia" w:ascii="宋体" w:hAnsi="宋体"/>
          <w:sz w:val="24"/>
        </w:rPr>
        <w:t>双方应协商解决；协商不成，按将争议向甲方企业所在地的人民法院提起</w:t>
      </w:r>
      <w:r>
        <w:rPr>
          <w:rFonts w:hint="eastAsia" w:ascii="宋体"/>
          <w:sz w:val="24"/>
        </w:rPr>
        <w:t>诉讼。</w:t>
      </w:r>
    </w:p>
    <w:p>
      <w:pPr>
        <w:keepNext w:val="0"/>
        <w:keepLines w:val="0"/>
        <w:pageBreakBefore w:val="0"/>
        <w:widowControl w:val="0"/>
        <w:kinsoku/>
        <w:wordWrap/>
        <w:overflowPunct/>
        <w:topLinePunct w:val="0"/>
        <w:autoSpaceDE/>
        <w:autoSpaceDN/>
        <w:bidi w:val="0"/>
        <w:adjustRightInd/>
        <w:snapToGrid/>
        <w:spacing w:line="360" w:lineRule="auto"/>
        <w:ind w:left="1" w:right="0" w:rightChars="0" w:firstLine="480" w:firstLineChars="200"/>
        <w:textAlignment w:val="auto"/>
        <w:rPr>
          <w:rFonts w:hint="eastAsia" w:ascii="宋体" w:hAnsi="宋体"/>
          <w:sz w:val="24"/>
        </w:rPr>
      </w:pPr>
      <w:r>
        <w:rPr>
          <w:rFonts w:hint="eastAsia" w:ascii="宋体"/>
          <w:sz w:val="24"/>
        </w:rPr>
        <w:t>以上条款自双方签字并加盖单位公章后生效。此合同一式肆份，甲方叁份，乙方壹份，肆份均具有同等法律效力。</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textAlignment w:val="auto"/>
        <w:rPr>
          <w:rFonts w:hint="eastAsia"/>
          <w:b/>
          <w:sz w:val="28"/>
          <w:szCs w:val="28"/>
        </w:rPr>
      </w:pPr>
      <w:r>
        <w:rPr>
          <w:rFonts w:hint="eastAsia"/>
          <w:b/>
          <w:sz w:val="28"/>
          <w:szCs w:val="28"/>
        </w:rPr>
        <w:t>十</w:t>
      </w:r>
      <w:r>
        <w:rPr>
          <w:rFonts w:hint="eastAsia"/>
          <w:b/>
          <w:sz w:val="28"/>
          <w:szCs w:val="28"/>
          <w:lang w:val="en-US" w:eastAsia="zh-CN"/>
        </w:rPr>
        <w:t>六</w:t>
      </w:r>
      <w:r>
        <w:rPr>
          <w:rFonts w:hint="eastAsia"/>
          <w:b/>
          <w:sz w:val="28"/>
          <w:szCs w:val="28"/>
        </w:rPr>
        <w:t>、合同生效</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黑体" w:hAnsi="宋体" w:eastAsia="黑体"/>
          <w:b/>
          <w:bCs/>
          <w:sz w:val="24"/>
        </w:rPr>
      </w:pPr>
      <w:r>
        <w:rPr>
          <w:rFonts w:hint="eastAsia" w:ascii="宋体" w:hAnsi="宋体"/>
          <w:sz w:val="24"/>
        </w:rPr>
        <w:t>合同订立时间：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黑体" w:hAnsi="宋体" w:eastAsia="黑体"/>
          <w:b/>
          <w:bCs/>
          <w:sz w:val="24"/>
        </w:rPr>
      </w:pPr>
      <w:r>
        <w:rPr>
          <w:rFonts w:hint="eastAsia" w:ascii="宋体" w:hAnsi="宋体"/>
          <w:sz w:val="24"/>
        </w:rPr>
        <w:t>合同订立地点：</w:t>
      </w:r>
      <w:r>
        <w:rPr>
          <w:rFonts w:ascii="宋体" w:hAnsi="宋体"/>
          <w:sz w:val="24"/>
          <w:u w:val="single"/>
        </w:rPr>
        <w:t xml:space="preserve"> </w:t>
      </w:r>
      <w:r>
        <w:rPr>
          <w:rFonts w:hint="eastAsia" w:ascii="宋体" w:hAnsi="宋体"/>
          <w:sz w:val="24"/>
          <w:u w:val="single"/>
          <w:lang w:val="en-US" w:eastAsia="zh-CN"/>
        </w:rPr>
        <w:t>武冈市安乐乡</w:t>
      </w:r>
      <w:r>
        <w:rPr>
          <w:rFonts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黑体" w:hAnsi="宋体" w:eastAsia="黑体"/>
          <w:b/>
          <w:bCs/>
          <w:sz w:val="24"/>
        </w:rPr>
      </w:pPr>
      <w:r>
        <w:rPr>
          <w:rFonts w:hint="eastAsia" w:ascii="宋体" w:hAnsi="宋体"/>
          <w:sz w:val="24"/>
        </w:rPr>
        <w:t>本合同双方约定</w:t>
      </w:r>
      <w:r>
        <w:rPr>
          <w:rFonts w:hint="eastAsia" w:ascii="宋体" w:hAnsi="宋体"/>
          <w:sz w:val="24"/>
          <w:u w:val="single"/>
        </w:rPr>
        <w:t>甲乙双方签字盖章</w:t>
      </w:r>
      <w:r>
        <w:rPr>
          <w:rFonts w:hint="eastAsia" w:ascii="宋体" w:hAnsi="宋体"/>
          <w:sz w:val="24"/>
        </w:rPr>
        <w:t>后生效。</w:t>
      </w:r>
    </w:p>
    <w:p>
      <w:pPr>
        <w:spacing w:line="520" w:lineRule="exact"/>
        <w:ind w:firstLine="480"/>
        <w:rPr>
          <w:rFonts w:hint="eastAsia" w:ascii="宋体" w:hAnsi="宋体"/>
          <w:sz w:val="24"/>
        </w:rPr>
      </w:pPr>
    </w:p>
    <w:p>
      <w:pPr>
        <w:spacing w:line="360" w:lineRule="auto"/>
        <w:ind w:left="313" w:leftChars="149" w:right="-874" w:rightChars="-416"/>
        <w:rPr>
          <w:rFonts w:hint="eastAsia" w:ascii="宋体" w:hAnsi="宋体"/>
          <w:sz w:val="24"/>
          <w:u w:val="single"/>
        </w:rPr>
      </w:pPr>
      <w:r>
        <w:rPr>
          <w:rFonts w:hint="eastAsia"/>
          <w:b/>
          <w:sz w:val="24"/>
        </w:rPr>
        <w:t>甲</w:t>
      </w:r>
      <w:r>
        <w:rPr>
          <w:b/>
          <w:sz w:val="24"/>
        </w:rPr>
        <w:t xml:space="preserve">    </w:t>
      </w:r>
      <w:r>
        <w:rPr>
          <w:rFonts w:hint="eastAsia"/>
          <w:b/>
          <w:sz w:val="24"/>
        </w:rPr>
        <w:t xml:space="preserve">方： </w:t>
      </w:r>
      <w:r>
        <w:rPr>
          <w:b/>
          <w:sz w:val="24"/>
        </w:rPr>
        <w:t xml:space="preserve">                        </w:t>
      </w:r>
      <w:r>
        <w:rPr>
          <w:rFonts w:hint="eastAsia"/>
          <w:b/>
          <w:sz w:val="24"/>
        </w:rPr>
        <w:t>乙方</w:t>
      </w:r>
      <w:r>
        <w:rPr>
          <w:b/>
          <w:sz w:val="24"/>
        </w:rPr>
        <w:t xml:space="preserve">: </w:t>
      </w:r>
    </w:p>
    <w:p>
      <w:pPr>
        <w:spacing w:line="360" w:lineRule="auto"/>
        <w:ind w:left="672" w:leftChars="149" w:right="-874" w:rightChars="-416" w:hanging="359" w:hangingChars="149"/>
        <w:rPr>
          <w:rFonts w:hint="eastAsia"/>
          <w:b/>
          <w:sz w:val="24"/>
        </w:rPr>
      </w:pPr>
      <w:r>
        <w:rPr>
          <w:rFonts w:hint="eastAsia"/>
          <w:b/>
          <w:sz w:val="24"/>
        </w:rPr>
        <w:t>法人代表</w:t>
      </w:r>
      <w:r>
        <w:rPr>
          <w:rFonts w:hint="eastAsia"/>
          <w:sz w:val="24"/>
        </w:rPr>
        <w:t>：</w:t>
      </w:r>
      <w:r>
        <w:rPr>
          <w:sz w:val="24"/>
        </w:rPr>
        <w:t xml:space="preserve">                         </w:t>
      </w:r>
      <w:r>
        <w:rPr>
          <w:rFonts w:hint="eastAsia"/>
          <w:b/>
          <w:sz w:val="24"/>
        </w:rPr>
        <w:t>法人代表：</w:t>
      </w:r>
      <w:r>
        <w:rPr>
          <w:b/>
          <w:sz w:val="24"/>
        </w:rPr>
        <w:t xml:space="preserve"> </w:t>
      </w:r>
    </w:p>
    <w:p>
      <w:pPr>
        <w:spacing w:line="360" w:lineRule="auto"/>
        <w:ind w:left="672" w:leftChars="149" w:right="-874" w:rightChars="-416" w:hanging="359" w:hangingChars="149"/>
        <w:rPr>
          <w:b/>
          <w:sz w:val="24"/>
        </w:rPr>
      </w:pPr>
      <w:r>
        <w:rPr>
          <w:rFonts w:hint="eastAsia"/>
          <w:b/>
          <w:sz w:val="24"/>
        </w:rPr>
        <w:t>授权代理：</w:t>
      </w:r>
      <w:r>
        <w:rPr>
          <w:b/>
          <w:sz w:val="24"/>
        </w:rPr>
        <w:t xml:space="preserve">                         </w:t>
      </w:r>
      <w:r>
        <w:rPr>
          <w:rFonts w:hint="eastAsia"/>
          <w:b/>
          <w:sz w:val="24"/>
        </w:rPr>
        <w:t>授权代理：</w:t>
      </w:r>
    </w:p>
    <w:p>
      <w:pPr>
        <w:spacing w:line="360" w:lineRule="auto"/>
        <w:ind w:right="-874" w:rightChars="-416" w:firstLine="354" w:firstLineChars="147"/>
        <w:rPr>
          <w:b/>
          <w:sz w:val="24"/>
        </w:rPr>
      </w:pPr>
      <w:r>
        <w:rPr>
          <w:rFonts w:hint="eastAsia"/>
          <w:b/>
          <w:sz w:val="24"/>
        </w:rPr>
        <w:t>公司地址：</w:t>
      </w:r>
      <w:r>
        <w:rPr>
          <w:b/>
          <w:sz w:val="24"/>
        </w:rPr>
        <w:t xml:space="preserve">                         </w:t>
      </w:r>
      <w:r>
        <w:rPr>
          <w:rFonts w:hint="eastAsia"/>
          <w:b/>
          <w:sz w:val="24"/>
        </w:rPr>
        <w:t>公司地址：</w:t>
      </w:r>
    </w:p>
    <w:p>
      <w:pPr>
        <w:spacing w:line="360" w:lineRule="auto"/>
        <w:ind w:left="672" w:leftChars="149" w:right="-874" w:rightChars="-416" w:hanging="359" w:hangingChars="149"/>
        <w:rPr>
          <w:b/>
          <w:sz w:val="24"/>
        </w:rPr>
      </w:pPr>
      <w:r>
        <w:rPr>
          <w:rFonts w:hint="eastAsia"/>
          <w:b/>
          <w:sz w:val="24"/>
        </w:rPr>
        <w:t>开户银行：</w:t>
      </w:r>
      <w:r>
        <w:rPr>
          <w:b/>
          <w:sz w:val="24"/>
        </w:rPr>
        <w:t xml:space="preserve">                         </w:t>
      </w:r>
      <w:r>
        <w:rPr>
          <w:rFonts w:hint="eastAsia"/>
          <w:b/>
          <w:sz w:val="24"/>
        </w:rPr>
        <w:t>开户银行：</w:t>
      </w:r>
      <w:r>
        <w:rPr>
          <w:b/>
          <w:sz w:val="24"/>
        </w:rPr>
        <w:t xml:space="preserve"> </w:t>
      </w:r>
    </w:p>
    <w:p>
      <w:pPr>
        <w:spacing w:line="360" w:lineRule="auto"/>
        <w:ind w:left="672" w:leftChars="149" w:right="-874" w:rightChars="-416" w:hanging="359" w:hangingChars="149"/>
        <w:rPr>
          <w:b/>
          <w:sz w:val="24"/>
        </w:rPr>
      </w:pPr>
      <w:r>
        <w:rPr>
          <w:rFonts w:hint="eastAsia"/>
          <w:b/>
          <w:sz w:val="24"/>
        </w:rPr>
        <w:t>开户帐号：</w:t>
      </w:r>
      <w:r>
        <w:rPr>
          <w:b/>
          <w:sz w:val="24"/>
        </w:rPr>
        <w:t xml:space="preserve">                         </w:t>
      </w:r>
      <w:r>
        <w:rPr>
          <w:rFonts w:hint="eastAsia"/>
          <w:b/>
          <w:sz w:val="24"/>
        </w:rPr>
        <w:t>开户帐号：</w:t>
      </w:r>
    </w:p>
    <w:p>
      <w:pPr>
        <w:spacing w:line="360" w:lineRule="auto"/>
        <w:ind w:left="672" w:leftChars="149" w:right="-874" w:rightChars="-416" w:hanging="359" w:hangingChars="149"/>
        <w:jc w:val="both"/>
        <w:rPr>
          <w:rFonts w:hint="eastAsia" w:ascii="仿宋_GB2312" w:hAnsi="仿宋" w:eastAsia="仿宋_GB2312" w:cs="仿宋_GB2312"/>
          <w:b/>
          <w:sz w:val="28"/>
          <w:szCs w:val="28"/>
        </w:rPr>
      </w:pPr>
      <w:r>
        <w:rPr>
          <w:rFonts w:hint="eastAsia"/>
          <w:b/>
          <w:sz w:val="24"/>
        </w:rPr>
        <w:t xml:space="preserve">日 </w:t>
      </w:r>
      <w:r>
        <w:rPr>
          <w:b/>
          <w:sz w:val="24"/>
        </w:rPr>
        <w:t xml:space="preserve">  </w:t>
      </w:r>
      <w:r>
        <w:rPr>
          <w:rFonts w:hint="eastAsia"/>
          <w:b/>
          <w:sz w:val="24"/>
        </w:rPr>
        <w:t xml:space="preserve">期： </w:t>
      </w:r>
      <w:r>
        <w:rPr>
          <w:b/>
          <w:sz w:val="24"/>
        </w:rPr>
        <w:t xml:space="preserve">                         </w:t>
      </w:r>
      <w:r>
        <w:rPr>
          <w:rFonts w:hint="eastAsia"/>
          <w:b/>
          <w:sz w:val="24"/>
        </w:rPr>
        <w:t xml:space="preserve">日 </w:t>
      </w:r>
      <w:r>
        <w:rPr>
          <w:b/>
          <w:sz w:val="24"/>
        </w:rPr>
        <w:t xml:space="preserve">  </w:t>
      </w:r>
      <w:r>
        <w:rPr>
          <w:rFonts w:hint="eastAsia"/>
          <w:b/>
          <w:sz w:val="24"/>
        </w:rPr>
        <w:t>期：</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center"/>
        <w:rPr>
          <w:rFonts w:hint="eastAsia" w:ascii="宋体" w:hAnsi="宋体"/>
          <w:b/>
          <w:sz w:val="36"/>
          <w:szCs w:val="36"/>
        </w:rPr>
      </w:pPr>
      <w:r>
        <w:rPr>
          <w:rFonts w:ascii="宋体" w:hAnsi="宋体"/>
          <w:b/>
          <w:sz w:val="36"/>
          <w:szCs w:val="36"/>
        </w:rPr>
        <w:t>安全生产协议书</w:t>
      </w:r>
    </w:p>
    <w:p>
      <w:pPr>
        <w:spacing w:line="360" w:lineRule="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4"/>
          <w:u w:val="single"/>
        </w:rPr>
      </w:pPr>
      <w:r>
        <w:rPr>
          <w:rFonts w:ascii="宋体" w:hAnsi="宋体"/>
          <w:sz w:val="24"/>
        </w:rPr>
        <w:t>甲方：</w:t>
      </w:r>
      <w:r>
        <w:rPr>
          <w:rFonts w:hint="eastAsia" w:ascii="宋体" w:hAnsi="宋体"/>
          <w:sz w:val="24"/>
          <w:u w:val="single"/>
        </w:rPr>
        <w:t xml:space="preserve"> </w:t>
      </w:r>
      <w:r>
        <w:rPr>
          <w:rFonts w:hint="eastAsia" w:ascii="宋体" w:hAnsi="宋体"/>
          <w:b/>
          <w:sz w:val="24"/>
          <w:u w:val="single"/>
        </w:rPr>
        <w:t xml:space="preserve">  湖南湘江工程建设有限公司武冈分公司</w:t>
      </w:r>
      <w:r>
        <w:rPr>
          <w:rFonts w:hint="eastAsia" w:ascii="宋体" w:hAnsi="宋体"/>
          <w:b/>
          <w:sz w:val="24"/>
          <w:u w:val="single"/>
          <w:lang w:val="en-US" w:eastAsia="zh-CN"/>
        </w:rPr>
        <w:t xml:space="preserve"> </w:t>
      </w:r>
      <w:r>
        <w:rPr>
          <w:rFonts w:hint="eastAsia" w:ascii="宋体" w:hAnsi="宋体"/>
          <w:sz w:val="24"/>
          <w:u w:val="single"/>
        </w:rPr>
        <w:t xml:space="preserve"> </w:t>
      </w:r>
    </w:p>
    <w:p>
      <w:pPr>
        <w:spacing w:line="480" w:lineRule="auto"/>
        <w:rPr>
          <w:rFonts w:hint="eastAsia" w:ascii="宋体" w:hAnsi="宋体"/>
          <w:sz w:val="24"/>
        </w:rPr>
      </w:pPr>
      <w:r>
        <w:rPr>
          <w:rFonts w:ascii="宋体" w:hAnsi="宋体"/>
          <w:sz w:val="24"/>
        </w:rPr>
        <w:t>乙方：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bCs/>
          <w:sz w:val="24"/>
          <w:u w:val="single"/>
          <w:lang w:val="en-US" w:eastAsia="zh-CN"/>
        </w:rPr>
        <w:t xml:space="preserve">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rPr>
      </w:pPr>
      <w:r>
        <w:rPr>
          <w:rFonts w:ascii="宋体" w:hAnsi="宋体"/>
          <w:sz w:val="24"/>
        </w:rPr>
        <w:t>为了加强</w:t>
      </w:r>
      <w:r>
        <w:rPr>
          <w:rFonts w:hint="eastAsia" w:ascii="宋体" w:hAnsi="宋体"/>
          <w:sz w:val="24"/>
        </w:rPr>
        <w:t>承发包工程和临时工</w:t>
      </w:r>
      <w:r>
        <w:rPr>
          <w:rFonts w:ascii="宋体" w:hAnsi="宋体"/>
          <w:sz w:val="24"/>
        </w:rPr>
        <w:t>的安全管理，深入贯彻“安全第一，预防为主</w:t>
      </w:r>
      <w:r>
        <w:rPr>
          <w:rFonts w:hint="eastAsia" w:ascii="宋体" w:hAnsi="宋体"/>
          <w:sz w:val="24"/>
        </w:rPr>
        <w:t>、综合治理</w:t>
      </w:r>
      <w:r>
        <w:rPr>
          <w:rFonts w:ascii="宋体" w:hAnsi="宋体"/>
          <w:sz w:val="24"/>
        </w:rPr>
        <w:t>”安全生产方针，</w:t>
      </w:r>
      <w:r>
        <w:rPr>
          <w:rFonts w:hint="eastAsia" w:ascii="宋体" w:hAnsi="宋体"/>
          <w:sz w:val="24"/>
        </w:rPr>
        <w:t>保证人身、设备安全，</w:t>
      </w:r>
      <w:r>
        <w:rPr>
          <w:rFonts w:ascii="宋体" w:hAnsi="宋体"/>
          <w:sz w:val="24"/>
        </w:rPr>
        <w:t>确保</w:t>
      </w:r>
      <w:r>
        <w:rPr>
          <w:rFonts w:hint="eastAsia" w:ascii="宋体" w:hAnsi="宋体"/>
          <w:b/>
          <w:sz w:val="24"/>
          <w:u w:val="single"/>
        </w:rPr>
        <w:t xml:space="preserve">  武冈市教育新区路网及校区建设工程</w:t>
      </w:r>
      <w:r>
        <w:rPr>
          <w:rFonts w:hint="eastAsia" w:ascii="宋体" w:hAnsi="宋体"/>
          <w:b/>
          <w:sz w:val="24"/>
          <w:u w:val="single"/>
          <w:lang w:eastAsia="zh-CN"/>
        </w:rPr>
        <w:t>桩基工程</w:t>
      </w:r>
      <w:r>
        <w:rPr>
          <w:rFonts w:hint="eastAsia" w:ascii="宋体" w:hAnsi="宋体"/>
          <w:b/>
          <w:sz w:val="24"/>
          <w:u w:val="single"/>
        </w:rPr>
        <w:t>专业分包施工期间</w:t>
      </w:r>
      <w:r>
        <w:rPr>
          <w:rFonts w:hint="eastAsia" w:ascii="宋体" w:hAnsi="宋体"/>
          <w:b/>
          <w:sz w:val="24"/>
          <w:u w:val="single"/>
          <w:lang w:val="en-US" w:eastAsia="zh-CN"/>
        </w:rPr>
        <w:t xml:space="preserve">  </w:t>
      </w:r>
      <w:r>
        <w:rPr>
          <w:rFonts w:hint="eastAsia" w:ascii="宋体" w:hAnsi="宋体"/>
          <w:sz w:val="24"/>
        </w:rPr>
        <w:t>甲方发包给乙方的</w:t>
      </w:r>
      <w:r>
        <w:rPr>
          <w:rFonts w:hint="eastAsia" w:ascii="宋体" w:hAnsi="宋体"/>
          <w:sz w:val="24"/>
          <w:lang w:val="en-US" w:eastAsia="zh-CN"/>
        </w:rPr>
        <w:t>冲击桩</w:t>
      </w:r>
      <w:r>
        <w:rPr>
          <w:rFonts w:hint="eastAsia" w:ascii="宋体" w:hAnsi="宋体"/>
          <w:sz w:val="24"/>
        </w:rPr>
        <w:t>工程和</w:t>
      </w:r>
      <w:r>
        <w:rPr>
          <w:rFonts w:hint="eastAsia" w:ascii="宋体" w:hAnsi="宋体"/>
          <w:sz w:val="24"/>
          <w:lang w:val="en-US" w:eastAsia="zh-CN"/>
        </w:rPr>
        <w:t>旋挖桩工程</w:t>
      </w:r>
      <w:r>
        <w:rPr>
          <w:rFonts w:hint="eastAsia" w:ascii="宋体" w:hAnsi="宋体"/>
          <w:sz w:val="24"/>
        </w:rPr>
        <w:t>工作</w:t>
      </w:r>
      <w:r>
        <w:rPr>
          <w:rFonts w:ascii="宋体" w:hAnsi="宋体"/>
          <w:sz w:val="24"/>
        </w:rPr>
        <w:t>顺利进行</w:t>
      </w:r>
      <w:r>
        <w:rPr>
          <w:rFonts w:hint="eastAsia" w:ascii="宋体" w:hAnsi="宋体"/>
          <w:sz w:val="24"/>
        </w:rPr>
        <w:t>。</w:t>
      </w:r>
      <w:r>
        <w:rPr>
          <w:rFonts w:hint="eastAsia" w:ascii="宋体" w:hAnsi="宋体" w:cs="宋体"/>
          <w:color w:val="000000"/>
          <w:spacing w:val="20"/>
          <w:kern w:val="0"/>
          <w:sz w:val="24"/>
        </w:rPr>
        <w:t>根据国家有关法律规定，</w:t>
      </w:r>
      <w:r>
        <w:rPr>
          <w:rFonts w:ascii="宋体" w:hAnsi="宋体" w:cs="宋体"/>
          <w:sz w:val="24"/>
        </w:rPr>
        <w:t>经甲乙双方平等协商、意见一致，</w:t>
      </w:r>
      <w:r>
        <w:rPr>
          <w:rFonts w:hint="eastAsia" w:ascii="宋体" w:hAnsi="宋体"/>
          <w:sz w:val="24"/>
        </w:rPr>
        <w:t>自愿</w:t>
      </w:r>
      <w:r>
        <w:rPr>
          <w:rFonts w:ascii="宋体" w:hAnsi="宋体"/>
          <w:sz w:val="24"/>
        </w:rPr>
        <w:t>签订如下安全生产协议</w:t>
      </w:r>
      <w:r>
        <w:rPr>
          <w:rFonts w:hint="eastAsia" w:ascii="宋体" w:hAnsi="宋体"/>
          <w:sz w:val="24"/>
        </w:rPr>
        <w:t>，并</w:t>
      </w:r>
      <w:r>
        <w:rPr>
          <w:rFonts w:hint="eastAsia" w:ascii="宋体" w:hAnsi="宋体" w:cs="宋体"/>
          <w:color w:val="000000"/>
          <w:spacing w:val="20"/>
          <w:kern w:val="0"/>
          <w:sz w:val="24"/>
        </w:rPr>
        <w:t>作为工程外包合同的必要补充条件</w:t>
      </w:r>
      <w:r>
        <w:rPr>
          <w:rFonts w:ascii="宋体" w:hAnsi="宋体"/>
          <w:sz w:val="24"/>
        </w:rPr>
        <w:t xml:space="preserve">： </w:t>
      </w:r>
    </w:p>
    <w:p>
      <w:pPr>
        <w:spacing w:line="360" w:lineRule="auto"/>
        <w:ind w:left="2" w:leftChars="1" w:firstLine="480" w:firstLineChars="200"/>
        <w:rPr>
          <w:rFonts w:hint="eastAsia" w:ascii="宋体" w:hAnsi="宋体"/>
          <w:sz w:val="24"/>
        </w:rPr>
      </w:pPr>
      <w:r>
        <w:rPr>
          <w:rFonts w:ascii="宋体" w:hAnsi="宋体"/>
          <w:sz w:val="24"/>
        </w:rPr>
        <w:t>第一条：甲乙双方必须认真贯彻执行国家制定的安全生产政策、法律、法规</w:t>
      </w:r>
      <w:r>
        <w:rPr>
          <w:rFonts w:hint="eastAsia" w:ascii="宋体" w:hAnsi="宋体"/>
          <w:sz w:val="24"/>
        </w:rPr>
        <w:t>。</w:t>
      </w:r>
      <w:r>
        <w:rPr>
          <w:rFonts w:ascii="宋体" w:hAnsi="宋体"/>
          <w:sz w:val="24"/>
        </w:rPr>
        <w:t xml:space="preserve">  </w:t>
      </w:r>
    </w:p>
    <w:p>
      <w:pPr>
        <w:spacing w:line="360" w:lineRule="auto"/>
        <w:ind w:left="2" w:leftChars="1" w:firstLine="480" w:firstLineChars="200"/>
        <w:rPr>
          <w:rFonts w:hint="eastAsia" w:ascii="宋体" w:hAnsi="宋体"/>
          <w:sz w:val="24"/>
        </w:rPr>
      </w:pPr>
      <w:r>
        <w:rPr>
          <w:rFonts w:ascii="宋体" w:hAnsi="宋体"/>
          <w:sz w:val="24"/>
        </w:rPr>
        <w:t>第</w:t>
      </w:r>
      <w:r>
        <w:rPr>
          <w:rFonts w:hint="eastAsia" w:ascii="宋体" w:hAnsi="宋体"/>
          <w:sz w:val="24"/>
        </w:rPr>
        <w:t>二</w:t>
      </w:r>
      <w:r>
        <w:rPr>
          <w:rFonts w:ascii="宋体" w:hAnsi="宋体"/>
          <w:sz w:val="24"/>
        </w:rPr>
        <w:t>条：甲方承担的安全责任、权利</w:t>
      </w:r>
      <w:r>
        <w:rPr>
          <w:rFonts w:hint="eastAsia" w:ascii="宋体" w:hAnsi="宋体"/>
          <w:sz w:val="24"/>
        </w:rPr>
        <w:t>；</w:t>
      </w:r>
    </w:p>
    <w:p>
      <w:pPr>
        <w:numPr>
          <w:ilvl w:val="0"/>
          <w:numId w:val="4"/>
        </w:numPr>
        <w:tabs>
          <w:tab w:val="left" w:pos="0"/>
          <w:tab w:val="clear" w:pos="842"/>
        </w:tabs>
        <w:spacing w:line="360" w:lineRule="auto"/>
        <w:ind w:left="0" w:firstLine="482"/>
        <w:rPr>
          <w:rFonts w:hint="eastAsia" w:ascii="宋体" w:hAnsi="宋体"/>
          <w:sz w:val="24"/>
        </w:rPr>
      </w:pPr>
      <w:r>
        <w:rPr>
          <w:rFonts w:hint="eastAsia" w:ascii="宋体" w:hAnsi="宋体" w:cs="宋体"/>
          <w:sz w:val="24"/>
        </w:rPr>
        <w:t>甲方</w:t>
      </w:r>
      <w:r>
        <w:rPr>
          <w:rFonts w:ascii="宋体" w:hAnsi="宋体" w:cs="宋体"/>
          <w:sz w:val="24"/>
        </w:rPr>
        <w:t>有权要求乙方必须严格遵守安全生产法律、法规、标准、安全生产规章制度和操作规程，熟练掌握事故防范措施和事故应急处理预案</w:t>
      </w:r>
      <w:r>
        <w:rPr>
          <w:rFonts w:hint="eastAsia" w:ascii="宋体" w:hAnsi="宋体" w:cs="宋体"/>
          <w:sz w:val="24"/>
        </w:rPr>
        <w:t>；</w:t>
      </w:r>
    </w:p>
    <w:p>
      <w:pPr>
        <w:numPr>
          <w:ilvl w:val="0"/>
          <w:numId w:val="4"/>
        </w:numPr>
        <w:spacing w:line="360" w:lineRule="auto"/>
        <w:rPr>
          <w:rFonts w:hint="eastAsia" w:ascii="宋体" w:hAnsi="宋体"/>
          <w:sz w:val="24"/>
        </w:rPr>
      </w:pPr>
      <w:r>
        <w:rPr>
          <w:rFonts w:ascii="宋体" w:hAnsi="宋体"/>
          <w:sz w:val="24"/>
        </w:rPr>
        <w:t>甲方管理人员有权制止乙方人员违纪作业，并按规定给予处罚；</w:t>
      </w:r>
    </w:p>
    <w:p>
      <w:pPr>
        <w:numPr>
          <w:ilvl w:val="0"/>
          <w:numId w:val="4"/>
        </w:numPr>
        <w:spacing w:line="360" w:lineRule="auto"/>
        <w:rPr>
          <w:rFonts w:hint="eastAsia" w:ascii="宋体" w:hAnsi="宋体"/>
          <w:sz w:val="24"/>
        </w:rPr>
      </w:pPr>
      <w:r>
        <w:rPr>
          <w:rFonts w:ascii="宋体" w:hAnsi="宋体"/>
          <w:sz w:val="24"/>
        </w:rPr>
        <w:t>甲方有权对安全意识差、不听安全生产指挥的乙方人员责令退场</w:t>
      </w:r>
      <w:r>
        <w:rPr>
          <w:rFonts w:hint="eastAsia" w:ascii="宋体" w:hAnsi="宋体"/>
          <w:sz w:val="24"/>
        </w:rPr>
        <w:t>。</w:t>
      </w:r>
    </w:p>
    <w:p>
      <w:pPr>
        <w:spacing w:line="360" w:lineRule="auto"/>
        <w:ind w:left="482"/>
        <w:rPr>
          <w:rFonts w:hint="eastAsia" w:ascii="宋体" w:hAnsi="宋体"/>
          <w:sz w:val="24"/>
        </w:rPr>
      </w:pPr>
      <w:r>
        <w:rPr>
          <w:rFonts w:ascii="宋体" w:hAnsi="宋体"/>
          <w:sz w:val="24"/>
        </w:rPr>
        <w:t>第</w:t>
      </w:r>
      <w:r>
        <w:rPr>
          <w:rFonts w:hint="eastAsia" w:ascii="宋体" w:hAnsi="宋体"/>
          <w:sz w:val="24"/>
          <w:lang w:val="en-US" w:eastAsia="zh-CN"/>
        </w:rPr>
        <w:t>三</w:t>
      </w:r>
      <w:r>
        <w:rPr>
          <w:rFonts w:ascii="宋体" w:hAnsi="宋体"/>
          <w:sz w:val="24"/>
        </w:rPr>
        <w:t>条：乙方的责任、权利</w:t>
      </w:r>
      <w:r>
        <w:rPr>
          <w:rFonts w:hint="eastAsia" w:ascii="宋体" w:hAnsi="宋体"/>
          <w:sz w:val="24"/>
        </w:rPr>
        <w:t>；</w:t>
      </w:r>
    </w:p>
    <w:p>
      <w:pPr>
        <w:numPr>
          <w:ilvl w:val="0"/>
          <w:numId w:val="5"/>
        </w:numPr>
        <w:tabs>
          <w:tab w:val="left" w:pos="0"/>
          <w:tab w:val="clear" w:pos="842"/>
        </w:tabs>
        <w:spacing w:line="360" w:lineRule="auto"/>
        <w:ind w:left="0" w:firstLine="482"/>
        <w:rPr>
          <w:rFonts w:hint="eastAsia" w:ascii="宋体" w:hAnsi="宋体"/>
          <w:sz w:val="24"/>
        </w:rPr>
      </w:pPr>
      <w:r>
        <w:rPr>
          <w:rFonts w:ascii="宋体" w:hAnsi="宋体"/>
          <w:sz w:val="24"/>
        </w:rPr>
        <w:t>乙方是</w:t>
      </w:r>
      <w:r>
        <w:rPr>
          <w:rFonts w:hint="eastAsia" w:ascii="宋体" w:hAnsi="宋体"/>
          <w:sz w:val="24"/>
        </w:rPr>
        <w:t>外包工程、临时工作的</w:t>
      </w:r>
      <w:r>
        <w:rPr>
          <w:rFonts w:ascii="宋体" w:hAnsi="宋体"/>
          <w:sz w:val="24"/>
        </w:rPr>
        <w:t>安全生产</w:t>
      </w:r>
      <w:r>
        <w:rPr>
          <w:rFonts w:hint="eastAsia" w:ascii="宋体" w:hAnsi="宋体"/>
          <w:sz w:val="24"/>
        </w:rPr>
        <w:t>的</w:t>
      </w:r>
      <w:r>
        <w:rPr>
          <w:rFonts w:ascii="宋体" w:hAnsi="宋体"/>
          <w:sz w:val="24"/>
        </w:rPr>
        <w:t>直接责任人，必须严格执行甲方的有关安全生产的规定、制度</w:t>
      </w:r>
      <w:r>
        <w:rPr>
          <w:rFonts w:hint="eastAsia" w:ascii="宋体" w:hAnsi="宋体"/>
          <w:sz w:val="24"/>
        </w:rPr>
        <w:t>；</w:t>
      </w:r>
      <w:r>
        <w:rPr>
          <w:rFonts w:ascii="宋体" w:hAnsi="宋体"/>
          <w:sz w:val="24"/>
        </w:rPr>
        <w:t> </w:t>
      </w:r>
    </w:p>
    <w:p>
      <w:pPr>
        <w:numPr>
          <w:ilvl w:val="0"/>
          <w:numId w:val="5"/>
        </w:numPr>
        <w:tabs>
          <w:tab w:val="left" w:pos="0"/>
          <w:tab w:val="clear" w:pos="842"/>
        </w:tabs>
        <w:spacing w:line="360" w:lineRule="auto"/>
        <w:ind w:left="0" w:firstLine="482"/>
        <w:rPr>
          <w:rFonts w:hint="eastAsia" w:ascii="宋体" w:hAnsi="宋体"/>
          <w:sz w:val="24"/>
        </w:rPr>
      </w:pPr>
      <w:r>
        <w:rPr>
          <w:rFonts w:hint="eastAsia" w:ascii="宋体" w:hAnsi="宋体"/>
          <w:sz w:val="24"/>
        </w:rPr>
        <w:t>乙方负责为所有乙方工作人员办理医疗及工伤社会保险，并根据需要为从事高度危险工作的人员购买适当的人身意外伤害保险，在施工过程中如发生人身伤亡事故，由乙方承担全部负责；</w:t>
      </w:r>
    </w:p>
    <w:p>
      <w:pPr>
        <w:numPr>
          <w:ilvl w:val="0"/>
          <w:numId w:val="5"/>
        </w:numPr>
        <w:tabs>
          <w:tab w:val="left" w:pos="0"/>
          <w:tab w:val="clear" w:pos="842"/>
        </w:tabs>
        <w:spacing w:line="360" w:lineRule="auto"/>
        <w:ind w:left="0" w:firstLine="482"/>
        <w:rPr>
          <w:rFonts w:hint="eastAsia" w:ascii="宋体" w:hAnsi="宋体"/>
          <w:sz w:val="24"/>
        </w:rPr>
      </w:pPr>
      <w:r>
        <w:rPr>
          <w:rFonts w:ascii="宋体" w:hAnsi="宋体"/>
          <w:sz w:val="24"/>
        </w:rPr>
        <w:t>乙方</w:t>
      </w:r>
      <w:r>
        <w:rPr>
          <w:rFonts w:hint="eastAsia" w:ascii="宋体" w:hAnsi="宋体"/>
          <w:sz w:val="24"/>
        </w:rPr>
        <w:t>应对工作现场的行为完全负责，乙方工作</w:t>
      </w:r>
      <w:r>
        <w:rPr>
          <w:rFonts w:ascii="宋体" w:hAnsi="宋体"/>
          <w:sz w:val="24"/>
        </w:rPr>
        <w:t>人员不得违章</w:t>
      </w:r>
      <w:r>
        <w:rPr>
          <w:rFonts w:hint="eastAsia" w:ascii="宋体" w:hAnsi="宋体"/>
          <w:sz w:val="24"/>
        </w:rPr>
        <w:t>作业</w:t>
      </w:r>
      <w:r>
        <w:rPr>
          <w:rFonts w:ascii="宋体" w:hAnsi="宋体"/>
          <w:sz w:val="24"/>
        </w:rPr>
        <w:t>，冒险作业，</w:t>
      </w:r>
      <w:r>
        <w:rPr>
          <w:rFonts w:hint="eastAsia" w:ascii="宋体" w:hAnsi="宋体"/>
          <w:sz w:val="24"/>
        </w:rPr>
        <w:t>不能</w:t>
      </w:r>
      <w:r>
        <w:rPr>
          <w:rFonts w:ascii="宋体" w:hAnsi="宋体"/>
          <w:sz w:val="24"/>
        </w:rPr>
        <w:t>疲劳作业，并按规定做好保护工作；</w:t>
      </w:r>
    </w:p>
    <w:p>
      <w:pPr>
        <w:numPr>
          <w:ilvl w:val="0"/>
          <w:numId w:val="5"/>
        </w:numPr>
        <w:tabs>
          <w:tab w:val="left" w:pos="0"/>
          <w:tab w:val="clear" w:pos="842"/>
        </w:tabs>
        <w:spacing w:line="360" w:lineRule="auto"/>
        <w:ind w:left="0" w:firstLine="482"/>
        <w:rPr>
          <w:rFonts w:hint="eastAsia" w:ascii="宋体" w:hAnsi="宋体"/>
          <w:sz w:val="24"/>
        </w:rPr>
      </w:pPr>
      <w:r>
        <w:rPr>
          <w:rFonts w:ascii="宋体" w:hAnsi="宋体"/>
          <w:sz w:val="24"/>
        </w:rPr>
        <w:t>乙方</w:t>
      </w:r>
      <w:r>
        <w:rPr>
          <w:rFonts w:hint="eastAsia" w:ascii="宋体" w:hAnsi="宋体"/>
          <w:sz w:val="24"/>
        </w:rPr>
        <w:t>在工程现场</w:t>
      </w:r>
      <w:r>
        <w:rPr>
          <w:rFonts w:hint="eastAsia" w:ascii="宋体" w:hAnsi="宋体"/>
          <w:sz w:val="24"/>
          <w:lang w:val="en-US" w:eastAsia="zh-CN"/>
        </w:rPr>
        <w:t>从业</w:t>
      </w:r>
      <w:r>
        <w:rPr>
          <w:rFonts w:hint="eastAsia" w:ascii="宋体" w:hAnsi="宋体"/>
          <w:sz w:val="24"/>
        </w:rPr>
        <w:t>人员必须有配备齐全的</w:t>
      </w:r>
      <w:r>
        <w:rPr>
          <w:rFonts w:ascii="宋体" w:hAnsi="宋体"/>
          <w:sz w:val="24"/>
        </w:rPr>
        <w:t>安全防护用品</w:t>
      </w:r>
      <w:r>
        <w:rPr>
          <w:rFonts w:hint="eastAsia" w:ascii="宋体" w:hAnsi="宋体"/>
          <w:sz w:val="24"/>
        </w:rPr>
        <w:t>，</w:t>
      </w:r>
      <w:r>
        <w:rPr>
          <w:rFonts w:ascii="宋体" w:hAnsi="宋体"/>
          <w:sz w:val="24"/>
        </w:rPr>
        <w:t>不能满足安全</w:t>
      </w:r>
      <w:r>
        <w:rPr>
          <w:rFonts w:hint="eastAsia" w:ascii="宋体" w:hAnsi="宋体"/>
          <w:sz w:val="24"/>
        </w:rPr>
        <w:t>工程</w:t>
      </w:r>
      <w:r>
        <w:rPr>
          <w:rFonts w:ascii="宋体" w:hAnsi="宋体"/>
          <w:sz w:val="24"/>
        </w:rPr>
        <w:t>需要时，</w:t>
      </w:r>
      <w:r>
        <w:rPr>
          <w:rFonts w:hint="eastAsia" w:ascii="宋体" w:hAnsi="宋体"/>
          <w:sz w:val="24"/>
          <w:lang w:val="en-US" w:eastAsia="zh-CN"/>
        </w:rPr>
        <w:t>从业</w:t>
      </w:r>
      <w:r>
        <w:rPr>
          <w:rFonts w:hint="eastAsia" w:ascii="宋体" w:hAnsi="宋体"/>
          <w:sz w:val="24"/>
        </w:rPr>
        <w:t>人员不得进入工程现场。</w:t>
      </w:r>
    </w:p>
    <w:p>
      <w:pPr>
        <w:spacing w:line="360" w:lineRule="auto"/>
        <w:ind w:firstLine="480" w:firstLineChars="200"/>
        <w:rPr>
          <w:rFonts w:hint="eastAsia" w:ascii="宋体" w:hAnsi="宋体"/>
          <w:sz w:val="24"/>
        </w:rPr>
      </w:pPr>
      <w:r>
        <w:rPr>
          <w:rFonts w:ascii="宋体" w:hAnsi="宋体"/>
          <w:sz w:val="24"/>
        </w:rPr>
        <w:t>第</w:t>
      </w:r>
      <w:r>
        <w:rPr>
          <w:rFonts w:hint="eastAsia" w:ascii="宋体" w:hAnsi="宋体"/>
          <w:sz w:val="24"/>
          <w:lang w:val="en-US" w:eastAsia="zh-CN"/>
        </w:rPr>
        <w:t>四</w:t>
      </w:r>
      <w:r>
        <w:rPr>
          <w:rFonts w:ascii="宋体" w:hAnsi="宋体"/>
          <w:sz w:val="24"/>
        </w:rPr>
        <w:t>条：乙方</w:t>
      </w:r>
      <w:r>
        <w:rPr>
          <w:rFonts w:hint="eastAsia" w:ascii="宋体" w:hAnsi="宋体"/>
          <w:sz w:val="24"/>
        </w:rPr>
        <w:t>工作</w:t>
      </w:r>
      <w:r>
        <w:rPr>
          <w:rFonts w:ascii="宋体" w:hAnsi="宋体"/>
          <w:sz w:val="24"/>
        </w:rPr>
        <w:t>人员必须严格遵守和服从现场安全规定及安全管理，在施工现场必须</w:t>
      </w:r>
      <w:r>
        <w:rPr>
          <w:rFonts w:hint="eastAsia" w:ascii="宋体" w:hAnsi="宋体"/>
          <w:sz w:val="24"/>
        </w:rPr>
        <w:t>做</w:t>
      </w:r>
      <w:r>
        <w:rPr>
          <w:rFonts w:ascii="宋体" w:hAnsi="宋体"/>
          <w:sz w:val="24"/>
        </w:rPr>
        <w:t>到：</w:t>
      </w:r>
    </w:p>
    <w:p>
      <w:pPr>
        <w:numPr>
          <w:ilvl w:val="0"/>
          <w:numId w:val="6"/>
        </w:numPr>
        <w:spacing w:line="360" w:lineRule="auto"/>
        <w:rPr>
          <w:rFonts w:hint="eastAsia" w:ascii="宋体" w:hAnsi="宋体"/>
          <w:sz w:val="24"/>
        </w:rPr>
      </w:pPr>
      <w:r>
        <w:rPr>
          <w:rFonts w:ascii="宋体" w:hAnsi="宋体"/>
          <w:sz w:val="24"/>
        </w:rPr>
        <w:t>高空悬空作业必须系好安全带；</w:t>
      </w:r>
    </w:p>
    <w:p>
      <w:pPr>
        <w:numPr>
          <w:ilvl w:val="0"/>
          <w:numId w:val="6"/>
        </w:numPr>
        <w:spacing w:line="360" w:lineRule="auto"/>
        <w:rPr>
          <w:rFonts w:hint="eastAsia" w:ascii="宋体" w:hAnsi="宋体"/>
          <w:sz w:val="24"/>
        </w:rPr>
      </w:pPr>
      <w:r>
        <w:rPr>
          <w:rFonts w:hint="eastAsia" w:ascii="宋体" w:hAnsi="宋体"/>
          <w:sz w:val="24"/>
          <w:lang w:val="en-US" w:eastAsia="zh-CN"/>
        </w:rPr>
        <w:t>上</w:t>
      </w:r>
      <w:r>
        <w:rPr>
          <w:rFonts w:hint="eastAsia" w:ascii="宋体" w:hAnsi="宋体"/>
          <w:sz w:val="24"/>
        </w:rPr>
        <w:t>班</w:t>
      </w:r>
      <w:r>
        <w:rPr>
          <w:rFonts w:ascii="宋体" w:hAnsi="宋体"/>
          <w:sz w:val="24"/>
        </w:rPr>
        <w:t>前</w:t>
      </w:r>
      <w:r>
        <w:rPr>
          <w:rFonts w:hint="eastAsia" w:ascii="宋体" w:hAnsi="宋体"/>
          <w:sz w:val="24"/>
          <w:lang w:val="en-US" w:eastAsia="zh-CN"/>
        </w:rPr>
        <w:t>和上班期间</w:t>
      </w:r>
      <w:r>
        <w:rPr>
          <w:rFonts w:ascii="宋体" w:hAnsi="宋体"/>
          <w:sz w:val="24"/>
        </w:rPr>
        <w:t>不得喝酒，在禁止吸烟的区域不得吸烟；</w:t>
      </w:r>
    </w:p>
    <w:p>
      <w:pPr>
        <w:numPr>
          <w:ilvl w:val="0"/>
          <w:numId w:val="6"/>
        </w:numPr>
        <w:tabs>
          <w:tab w:val="clear" w:pos="872"/>
        </w:tabs>
        <w:spacing w:line="360" w:lineRule="auto"/>
        <w:ind w:left="0" w:firstLine="482"/>
        <w:rPr>
          <w:rFonts w:hint="eastAsia" w:ascii="宋体" w:hAnsi="宋体"/>
          <w:sz w:val="24"/>
        </w:rPr>
      </w:pPr>
      <w:r>
        <w:rPr>
          <w:rFonts w:ascii="宋体" w:hAnsi="宋体"/>
          <w:sz w:val="24"/>
        </w:rPr>
        <w:t>现场内不得赤脚，不得穿拖鞋、高跟鞋，高空作业不得穿皮鞋和带钉易滑鞋；</w:t>
      </w:r>
    </w:p>
    <w:p>
      <w:pPr>
        <w:numPr>
          <w:ilvl w:val="0"/>
          <w:numId w:val="6"/>
        </w:numPr>
        <w:tabs>
          <w:tab w:val="left" w:pos="0"/>
          <w:tab w:val="clear" w:pos="872"/>
        </w:tabs>
        <w:spacing w:line="360" w:lineRule="auto"/>
        <w:ind w:left="0" w:firstLine="482"/>
        <w:rPr>
          <w:rFonts w:hint="eastAsia" w:ascii="宋体" w:hAnsi="宋体"/>
          <w:sz w:val="24"/>
        </w:rPr>
      </w:pPr>
      <w:r>
        <w:rPr>
          <w:rFonts w:ascii="宋体" w:hAnsi="宋体"/>
          <w:sz w:val="24"/>
        </w:rPr>
        <w:t>未经甲方施工负责人批准，不得随便拆除已架设的安全防护设施及安全装置和安全标牌；</w:t>
      </w:r>
    </w:p>
    <w:p>
      <w:pPr>
        <w:numPr>
          <w:ilvl w:val="0"/>
          <w:numId w:val="6"/>
        </w:numPr>
        <w:tabs>
          <w:tab w:val="clear" w:pos="872"/>
        </w:tabs>
        <w:spacing w:line="360" w:lineRule="auto"/>
        <w:ind w:left="0" w:firstLine="482"/>
        <w:rPr>
          <w:rFonts w:hint="eastAsia" w:ascii="宋体" w:hAnsi="宋体"/>
          <w:sz w:val="24"/>
        </w:rPr>
      </w:pPr>
      <w:r>
        <w:rPr>
          <w:rFonts w:ascii="宋体" w:hAnsi="宋体"/>
          <w:sz w:val="24"/>
        </w:rPr>
        <w:t>不得私自乱接乱拉电线，保护工地上临时用电电缆及配电箱的完好，不得用材料、工具等压砸电缆电线，确保用电安全；</w:t>
      </w:r>
    </w:p>
    <w:p>
      <w:pPr>
        <w:numPr>
          <w:ilvl w:val="0"/>
          <w:numId w:val="6"/>
        </w:numPr>
        <w:spacing w:line="360" w:lineRule="auto"/>
        <w:rPr>
          <w:rFonts w:hint="eastAsia" w:ascii="宋体" w:hAnsi="宋体"/>
          <w:sz w:val="24"/>
        </w:rPr>
      </w:pPr>
      <w:r>
        <w:rPr>
          <w:rFonts w:ascii="宋体" w:hAnsi="宋体"/>
          <w:sz w:val="24"/>
        </w:rPr>
        <w:t>不得在</w:t>
      </w:r>
      <w:r>
        <w:rPr>
          <w:rFonts w:hint="eastAsia" w:ascii="宋体" w:hAnsi="宋体"/>
          <w:sz w:val="24"/>
        </w:rPr>
        <w:t>工程</w:t>
      </w:r>
      <w:r>
        <w:rPr>
          <w:rFonts w:ascii="宋体" w:hAnsi="宋体"/>
          <w:sz w:val="24"/>
        </w:rPr>
        <w:t>现场烧火；</w:t>
      </w:r>
    </w:p>
    <w:p>
      <w:pPr>
        <w:numPr>
          <w:ilvl w:val="0"/>
          <w:numId w:val="6"/>
        </w:numPr>
        <w:tabs>
          <w:tab w:val="left" w:pos="-180"/>
          <w:tab w:val="clear" w:pos="872"/>
        </w:tabs>
        <w:spacing w:line="360" w:lineRule="auto"/>
        <w:ind w:left="0" w:firstLine="482"/>
        <w:rPr>
          <w:rFonts w:hint="eastAsia" w:ascii="宋体" w:hAnsi="宋体"/>
          <w:sz w:val="24"/>
        </w:rPr>
      </w:pPr>
      <w:r>
        <w:rPr>
          <w:rFonts w:ascii="宋体" w:hAnsi="宋体"/>
          <w:sz w:val="24"/>
        </w:rPr>
        <w:t xml:space="preserve">不得从高处向下抛扔任何物资、材料，堆放时不得超过支撑限重的70%； </w:t>
      </w:r>
    </w:p>
    <w:p>
      <w:pPr>
        <w:numPr>
          <w:ilvl w:val="0"/>
          <w:numId w:val="6"/>
        </w:numPr>
        <w:tabs>
          <w:tab w:val="clear" w:pos="872"/>
        </w:tabs>
        <w:spacing w:line="360" w:lineRule="auto"/>
        <w:rPr>
          <w:rFonts w:hint="eastAsia" w:ascii="宋体" w:hAnsi="宋体"/>
          <w:sz w:val="24"/>
        </w:rPr>
      </w:pPr>
      <w:r>
        <w:rPr>
          <w:rFonts w:ascii="宋体" w:hAnsi="宋体"/>
          <w:sz w:val="24"/>
        </w:rPr>
        <w:t>不得在高处临边一米范围内堆放活动材料；</w:t>
      </w:r>
    </w:p>
    <w:p>
      <w:pPr>
        <w:numPr>
          <w:ilvl w:val="0"/>
          <w:numId w:val="6"/>
        </w:numPr>
        <w:tabs>
          <w:tab w:val="clear" w:pos="872"/>
        </w:tabs>
        <w:spacing w:line="360" w:lineRule="auto"/>
        <w:rPr>
          <w:rFonts w:hint="eastAsia" w:ascii="宋体" w:hAnsi="宋体"/>
          <w:sz w:val="24"/>
        </w:rPr>
      </w:pPr>
      <w:r>
        <w:rPr>
          <w:rFonts w:ascii="宋体" w:hAnsi="宋体"/>
          <w:sz w:val="24"/>
        </w:rPr>
        <w:t>不得在</w:t>
      </w:r>
      <w:r>
        <w:rPr>
          <w:rFonts w:hint="eastAsia" w:ascii="宋体" w:hAnsi="宋体"/>
          <w:sz w:val="24"/>
        </w:rPr>
        <w:t>操作面</w:t>
      </w:r>
      <w:r>
        <w:rPr>
          <w:rFonts w:ascii="宋体" w:hAnsi="宋体"/>
          <w:sz w:val="24"/>
        </w:rPr>
        <w:t>上及高处临边竖立放置工具和线材</w:t>
      </w:r>
      <w:r>
        <w:rPr>
          <w:rFonts w:hint="eastAsia" w:ascii="宋体" w:hAnsi="宋体"/>
          <w:sz w:val="24"/>
        </w:rPr>
        <w:t>；</w:t>
      </w:r>
    </w:p>
    <w:p>
      <w:pPr>
        <w:numPr>
          <w:ilvl w:val="0"/>
          <w:numId w:val="6"/>
        </w:numPr>
        <w:tabs>
          <w:tab w:val="clear" w:pos="872"/>
        </w:tabs>
        <w:spacing w:line="360" w:lineRule="auto"/>
        <w:rPr>
          <w:rFonts w:hint="eastAsia" w:ascii="宋体" w:hAnsi="宋体"/>
          <w:sz w:val="24"/>
        </w:rPr>
      </w:pPr>
      <w:r>
        <w:rPr>
          <w:rFonts w:ascii="宋体" w:hAnsi="宋体"/>
          <w:sz w:val="24"/>
        </w:rPr>
        <w:t>使用电动工具，必须按操作规程和说明书要求正确佩戴防护用品</w:t>
      </w:r>
      <w:r>
        <w:rPr>
          <w:rFonts w:hint="eastAsia" w:ascii="宋体" w:hAnsi="宋体"/>
          <w:sz w:val="24"/>
        </w:rPr>
        <w:t>；</w:t>
      </w:r>
    </w:p>
    <w:p>
      <w:pPr>
        <w:numPr>
          <w:ilvl w:val="0"/>
          <w:numId w:val="6"/>
        </w:numPr>
        <w:tabs>
          <w:tab w:val="clear" w:pos="872"/>
        </w:tabs>
        <w:spacing w:line="360" w:lineRule="auto"/>
        <w:rPr>
          <w:rFonts w:hint="eastAsia" w:ascii="宋体" w:hAnsi="宋体"/>
          <w:sz w:val="24"/>
        </w:rPr>
      </w:pPr>
      <w:r>
        <w:rPr>
          <w:rFonts w:ascii="宋体" w:hAnsi="宋体"/>
          <w:sz w:val="24"/>
        </w:rPr>
        <w:t>施工过程中必须严格遵守安全操作规程</w:t>
      </w:r>
      <w:r>
        <w:rPr>
          <w:rFonts w:hint="eastAsia" w:ascii="宋体" w:hAnsi="宋体"/>
          <w:sz w:val="24"/>
        </w:rPr>
        <w:t>。</w:t>
      </w:r>
    </w:p>
    <w:p>
      <w:pPr>
        <w:spacing w:line="360" w:lineRule="auto"/>
        <w:ind w:left="359" w:firstLine="240" w:firstLineChars="100"/>
        <w:rPr>
          <w:rFonts w:hint="eastAsia" w:ascii="宋体" w:hAnsi="宋体"/>
          <w:sz w:val="24"/>
        </w:rPr>
      </w:pPr>
      <w:r>
        <w:rPr>
          <w:rFonts w:ascii="宋体" w:hAnsi="宋体"/>
          <w:sz w:val="24"/>
        </w:rPr>
        <w:t>第</w:t>
      </w:r>
      <w:r>
        <w:rPr>
          <w:rFonts w:hint="eastAsia" w:ascii="宋体" w:hAnsi="宋体"/>
          <w:sz w:val="24"/>
          <w:lang w:val="en-US" w:eastAsia="zh-CN"/>
        </w:rPr>
        <w:t>五</w:t>
      </w:r>
      <w:r>
        <w:rPr>
          <w:rFonts w:ascii="宋体" w:hAnsi="宋体"/>
          <w:sz w:val="24"/>
        </w:rPr>
        <w:t>条：</w:t>
      </w:r>
      <w:r>
        <w:rPr>
          <w:rFonts w:hint="eastAsia" w:ascii="宋体" w:hAnsi="宋体"/>
          <w:sz w:val="24"/>
        </w:rPr>
        <w:t>安全责任</w:t>
      </w:r>
    </w:p>
    <w:p>
      <w:pPr>
        <w:numPr>
          <w:ilvl w:val="0"/>
          <w:numId w:val="7"/>
        </w:numPr>
        <w:tabs>
          <w:tab w:val="left" w:pos="0"/>
          <w:tab w:val="clear" w:pos="719"/>
        </w:tabs>
        <w:spacing w:line="360" w:lineRule="auto"/>
        <w:ind w:left="0" w:firstLine="359"/>
        <w:rPr>
          <w:rFonts w:hint="eastAsia" w:ascii="宋体" w:hAnsi="宋体"/>
          <w:sz w:val="24"/>
        </w:rPr>
      </w:pPr>
      <w:r>
        <w:rPr>
          <w:rFonts w:hint="eastAsia" w:ascii="宋体" w:hAnsi="宋体"/>
          <w:sz w:val="24"/>
          <w:highlight w:val="none"/>
        </w:rPr>
        <w:t>本协议约定期间（指</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日至本工程完工期间），</w:t>
      </w:r>
      <w:r>
        <w:rPr>
          <w:rFonts w:ascii="宋体" w:hAnsi="宋体"/>
          <w:sz w:val="24"/>
        </w:rPr>
        <w:t>由于乙方</w:t>
      </w:r>
      <w:r>
        <w:rPr>
          <w:rFonts w:hint="eastAsia" w:ascii="宋体" w:hAnsi="宋体"/>
          <w:sz w:val="24"/>
        </w:rPr>
        <w:t>自身原因</w:t>
      </w:r>
      <w:r>
        <w:rPr>
          <w:rFonts w:ascii="宋体" w:hAnsi="宋体"/>
          <w:sz w:val="24"/>
        </w:rPr>
        <w:t>造成安全事故的，乙方负全部责任，并由乙方承担</w:t>
      </w:r>
      <w:r>
        <w:rPr>
          <w:rFonts w:hint="eastAsia" w:ascii="宋体" w:hAnsi="宋体"/>
          <w:sz w:val="24"/>
        </w:rPr>
        <w:t>事故引起</w:t>
      </w:r>
      <w:r>
        <w:rPr>
          <w:rFonts w:ascii="宋体" w:hAnsi="宋体"/>
          <w:sz w:val="24"/>
        </w:rPr>
        <w:t>的经济损失和刑事责任</w:t>
      </w:r>
      <w:r>
        <w:rPr>
          <w:rFonts w:hint="eastAsia" w:ascii="宋体" w:hAnsi="宋体"/>
          <w:sz w:val="24"/>
        </w:rPr>
        <w:t>；</w:t>
      </w:r>
    </w:p>
    <w:p>
      <w:pPr>
        <w:numPr>
          <w:ilvl w:val="0"/>
          <w:numId w:val="7"/>
        </w:numPr>
        <w:tabs>
          <w:tab w:val="left" w:pos="0"/>
          <w:tab w:val="clear" w:pos="719"/>
        </w:tabs>
        <w:spacing w:line="360" w:lineRule="auto"/>
        <w:ind w:left="0" w:firstLine="359"/>
        <w:rPr>
          <w:rFonts w:hint="eastAsia" w:ascii="宋体" w:hAnsi="宋体"/>
          <w:sz w:val="24"/>
        </w:rPr>
      </w:pPr>
      <w:r>
        <w:rPr>
          <w:rFonts w:hint="eastAsia" w:ascii="宋体" w:hAnsi="宋体"/>
          <w:sz w:val="24"/>
        </w:rPr>
        <w:t>本协议约定期间如因乙方或乙方工作人员过错给甲方造成损失，由乙方负责向甲方赔偿，甲方有权直接从乙方工程款中将相关损失赔偿款进行抵扣。</w:t>
      </w:r>
    </w:p>
    <w:p>
      <w:pPr>
        <w:spacing w:line="360" w:lineRule="auto"/>
        <w:ind w:firstLine="480" w:firstLineChars="200"/>
        <w:rPr>
          <w:rFonts w:hint="eastAsia" w:ascii="宋体" w:hAnsi="宋体"/>
          <w:sz w:val="24"/>
        </w:rPr>
      </w:pPr>
      <w:r>
        <w:rPr>
          <w:rFonts w:hint="eastAsia" w:ascii="宋体" w:hAnsi="宋体"/>
          <w:sz w:val="24"/>
        </w:rPr>
        <w:t>第</w:t>
      </w:r>
      <w:r>
        <w:rPr>
          <w:rFonts w:hint="eastAsia" w:ascii="宋体" w:hAnsi="宋体"/>
          <w:sz w:val="24"/>
          <w:lang w:val="en-US" w:eastAsia="zh-CN"/>
        </w:rPr>
        <w:t>六</w:t>
      </w:r>
      <w:r>
        <w:rPr>
          <w:rFonts w:hint="eastAsia" w:ascii="宋体" w:hAnsi="宋体"/>
          <w:sz w:val="24"/>
        </w:rPr>
        <w:t>条：</w:t>
      </w:r>
      <w:r>
        <w:rPr>
          <w:rFonts w:ascii="宋体" w:hAnsi="宋体"/>
          <w:sz w:val="24"/>
        </w:rPr>
        <w:t>本协议自签订之日起生效，</w:t>
      </w:r>
      <w:r>
        <w:rPr>
          <w:rFonts w:hint="eastAsia" w:ascii="宋体"/>
          <w:sz w:val="24"/>
        </w:rPr>
        <w:t>一式肆份，甲方叁份，乙方壹份，肆份均具有同等法律效力</w:t>
      </w:r>
      <w:r>
        <w:rPr>
          <w:rFonts w:ascii="宋体" w:hAnsi="宋体"/>
          <w:sz w:val="24"/>
        </w:rPr>
        <w:t>。</w:t>
      </w:r>
    </w:p>
    <w:p>
      <w:pPr>
        <w:spacing w:line="360" w:lineRule="auto"/>
        <w:rPr>
          <w:rFonts w:hint="eastAsia" w:ascii="宋体" w:hAnsi="宋体"/>
          <w:sz w:val="24"/>
        </w:rPr>
      </w:pPr>
    </w:p>
    <w:p>
      <w:pPr>
        <w:spacing w:line="360" w:lineRule="auto"/>
        <w:rPr>
          <w:rFonts w:hint="eastAsia" w:ascii="宋体" w:hAnsi="宋体"/>
          <w:b/>
          <w:sz w:val="24"/>
        </w:rPr>
      </w:pPr>
      <w:r>
        <w:rPr>
          <w:rFonts w:ascii="宋体" w:hAnsi="宋体"/>
          <w:b/>
          <w:sz w:val="24"/>
        </w:rPr>
        <w:t>甲方：</w:t>
      </w:r>
      <w:r>
        <w:rPr>
          <w:rFonts w:hint="eastAsia" w:ascii="宋体" w:hAnsi="宋体"/>
          <w:b/>
          <w:sz w:val="24"/>
        </w:rPr>
        <w:t xml:space="preserve">         </w:t>
      </w:r>
      <w:r>
        <w:rPr>
          <w:rFonts w:ascii="宋体" w:hAnsi="宋体"/>
          <w:b/>
          <w:sz w:val="24"/>
        </w:rPr>
        <w:t> </w:t>
      </w: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         </w:t>
      </w:r>
      <w:r>
        <w:rPr>
          <w:rFonts w:ascii="宋体" w:hAnsi="宋体"/>
          <w:b/>
          <w:sz w:val="24"/>
        </w:rPr>
        <w:t>乙方：</w:t>
      </w:r>
      <w:r>
        <w:rPr>
          <w:rFonts w:hint="eastAsia" w:ascii="宋体" w:hAnsi="宋体"/>
          <w:b/>
          <w:sz w:val="24"/>
        </w:rPr>
        <w:t xml:space="preserve">                </w:t>
      </w:r>
    </w:p>
    <w:p>
      <w:pPr>
        <w:spacing w:line="360" w:lineRule="auto"/>
        <w:rPr>
          <w:rFonts w:hint="eastAsia" w:ascii="宋体" w:hAnsi="宋体" w:cs="Verdana"/>
          <w:b/>
          <w:sz w:val="24"/>
        </w:rPr>
      </w:pPr>
    </w:p>
    <w:p>
      <w:pPr>
        <w:spacing w:line="360" w:lineRule="auto"/>
        <w:rPr>
          <w:rFonts w:hint="eastAsia" w:ascii="宋体" w:hAnsi="宋体"/>
          <w:b/>
          <w:sz w:val="24"/>
        </w:rPr>
      </w:pPr>
      <w:r>
        <w:rPr>
          <w:rFonts w:ascii="宋体" w:hAnsi="宋体"/>
          <w:b/>
          <w:sz w:val="24"/>
        </w:rPr>
        <w:t>甲方</w:t>
      </w:r>
      <w:r>
        <w:rPr>
          <w:rFonts w:hint="eastAsia" w:ascii="宋体" w:hAnsi="宋体"/>
          <w:b/>
          <w:sz w:val="24"/>
        </w:rPr>
        <w:t>施工负责人（签章）</w:t>
      </w:r>
      <w:r>
        <w:rPr>
          <w:rFonts w:ascii="宋体" w:hAnsi="宋体"/>
          <w:b/>
          <w:sz w:val="24"/>
        </w:rPr>
        <w:t>：</w:t>
      </w:r>
      <w:r>
        <w:rPr>
          <w:rFonts w:hint="eastAsia" w:ascii="宋体" w:hAnsi="宋体"/>
          <w:b/>
          <w:sz w:val="24"/>
        </w:rPr>
        <w:t xml:space="preserve">                </w:t>
      </w:r>
      <w:r>
        <w:rPr>
          <w:rFonts w:ascii="宋体" w:hAnsi="宋体"/>
          <w:b/>
          <w:sz w:val="24"/>
        </w:rPr>
        <w:t>乙方</w:t>
      </w:r>
      <w:r>
        <w:rPr>
          <w:rFonts w:hint="eastAsia" w:ascii="宋体" w:hAnsi="宋体"/>
          <w:b/>
          <w:sz w:val="24"/>
        </w:rPr>
        <w:t>负责人（签章）</w:t>
      </w:r>
      <w:r>
        <w:rPr>
          <w:rFonts w:ascii="宋体" w:hAnsi="宋体"/>
          <w:b/>
          <w:sz w:val="24"/>
        </w:rPr>
        <w:t>：</w:t>
      </w:r>
    </w:p>
    <w:p>
      <w:pPr>
        <w:spacing w:line="360" w:lineRule="auto"/>
        <w:rPr>
          <w:rFonts w:hint="eastAsia" w:ascii="宋体" w:hAnsi="宋体"/>
          <w:b/>
          <w:sz w:val="24"/>
          <w:lang w:val="en-US" w:eastAsia="zh-CN"/>
        </w:rPr>
      </w:pPr>
      <w:r>
        <w:rPr>
          <w:rFonts w:hint="eastAsia" w:ascii="宋体" w:hAnsi="宋体"/>
          <w:b/>
          <w:sz w:val="24"/>
          <w:lang w:val="en-US" w:eastAsia="zh-CN"/>
        </w:rPr>
        <w:t xml:space="preserve">    </w:t>
      </w:r>
    </w:p>
    <w:p>
      <w:pPr>
        <w:spacing w:line="360" w:lineRule="auto"/>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 xml:space="preserve">年   月   日                       </w:t>
      </w:r>
      <w:r>
        <w:rPr>
          <w:rFonts w:hint="eastAsia" w:ascii="宋体" w:hAnsi="宋体"/>
          <w:b/>
          <w:sz w:val="24"/>
          <w:lang w:val="en-US" w:eastAsia="zh-CN"/>
        </w:rPr>
        <w:t xml:space="preserve">     </w:t>
      </w:r>
      <w:r>
        <w:rPr>
          <w:rFonts w:hint="eastAsia" w:ascii="宋体" w:hAnsi="宋体"/>
          <w:b/>
          <w:sz w:val="24"/>
        </w:rPr>
        <w:t>年   月   日</w:t>
      </w:r>
    </w:p>
    <w:p>
      <w:pPr>
        <w:spacing w:line="360" w:lineRule="auto"/>
        <w:jc w:val="center"/>
        <w:rPr>
          <w:rFonts w:hint="eastAsia" w:ascii="仿宋_GB2312" w:hAnsi="仿宋" w:eastAsia="仿宋_GB2312" w:cs="仿宋_GB2312"/>
          <w:b/>
          <w:sz w:val="28"/>
          <w:szCs w:val="28"/>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bookmarkStart w:id="9" w:name="_GoBack"/>
      <w:bookmarkEnd w:id="9"/>
    </w:p>
    <w:p>
      <w:pPr>
        <w:pageBreakBefore w:val="0"/>
        <w:kinsoku/>
        <w:wordWrap/>
        <w:overflowPunct/>
        <w:topLinePunct w:val="0"/>
        <w:bidi w:val="0"/>
        <w:spacing w:line="480" w:lineRule="exact"/>
        <w:ind w:right="24"/>
        <w:jc w:val="center"/>
        <w:textAlignment w:val="auto"/>
        <w:rPr>
          <w:rFonts w:hint="eastAsia" w:ascii="宋体" w:hAnsi="宋体" w:eastAsia="宋体" w:cs="宋体"/>
          <w:b/>
          <w:bCs/>
          <w:color w:val="auto"/>
          <w:spacing w:val="10"/>
          <w:sz w:val="48"/>
          <w:szCs w:val="48"/>
          <w:lang w:val="zh-CN"/>
        </w:rPr>
      </w:pPr>
      <w:r>
        <w:rPr>
          <w:rFonts w:hint="eastAsia" w:ascii="宋体" w:hAnsi="宋体" w:eastAsia="宋体" w:cs="宋体"/>
          <w:b/>
          <w:bCs/>
          <w:color w:val="auto"/>
          <w:spacing w:val="10"/>
          <w:sz w:val="48"/>
          <w:szCs w:val="48"/>
        </w:rPr>
        <w:t>建设工程廉政合同</w:t>
      </w:r>
    </w:p>
    <w:p>
      <w:pPr>
        <w:pageBreakBefore w:val="0"/>
        <w:kinsoku/>
        <w:wordWrap/>
        <w:overflowPunct/>
        <w:topLinePunct w:val="0"/>
        <w:autoSpaceDE w:val="0"/>
        <w:autoSpaceDN w:val="0"/>
        <w:bidi w:val="0"/>
        <w:adjustRightIn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ageBreakBefore w:val="0"/>
        <w:kinsoku/>
        <w:wordWrap/>
        <w:overflowPunct/>
        <w:topLinePunct w:val="0"/>
        <w:autoSpaceDE w:val="0"/>
        <w:autoSpaceDN w:val="0"/>
        <w:bidi w:val="0"/>
        <w:adjustRightInd w:val="0"/>
        <w:spacing w:line="48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根据中共中央、国务院《关于实行党风廉政建设责任制的规定》以及有关工程建设、廉政建设的条规，为保证工程建设高效优质，保证建设资金的安全和有效使用以及投资效益，</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湖南湘江工程建设有限公司武冈分公司</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lang w:val="zh-CN"/>
        </w:rPr>
        <w:t>（以下简称甲方）与</w:t>
      </w:r>
      <w:r>
        <w:rPr>
          <w:rFonts w:hint="eastAsia" w:ascii="宋体" w:hAnsi="宋体" w:eastAsia="宋体" w:cs="宋体"/>
          <w:color w:val="auto"/>
          <w:sz w:val="24"/>
          <w:szCs w:val="24"/>
          <w:u w:val="single"/>
          <w:lang w:val="zh-CN"/>
        </w:rPr>
        <w:t xml:space="preserve"> </w:t>
      </w:r>
      <w:r>
        <w:rPr>
          <w:rFonts w:hint="eastAsia" w:ascii="宋体" w:hAnsi="宋体" w:cs="宋体"/>
          <w:color w:val="auto"/>
          <w:sz w:val="24"/>
          <w:szCs w:val="24"/>
          <w:u w:val="single"/>
          <w:lang w:val="en-US" w:eastAsia="zh-CN"/>
        </w:rPr>
        <w:t xml:space="preserve">        </w:t>
      </w:r>
      <w:r>
        <w:rPr>
          <w:rFonts w:hint="eastAsia" w:ascii="宋体" w:hAnsi="宋体"/>
          <w:b/>
          <w:bCs/>
          <w:sz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（以下简称乙方），特订立如下合同。</w:t>
      </w:r>
    </w:p>
    <w:p>
      <w:pPr>
        <w:pageBreakBefore w:val="0"/>
        <w:kinsoku/>
        <w:wordWrap/>
        <w:overflowPunct/>
        <w:topLinePunct w:val="0"/>
        <w:autoSpaceDE w:val="0"/>
        <w:autoSpaceDN w:val="0"/>
        <w:bidi w:val="0"/>
        <w:adjustRightInd w:val="0"/>
        <w:spacing w:line="48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第一条　</w:t>
      </w:r>
      <w:r>
        <w:rPr>
          <w:rFonts w:hint="eastAsia" w:ascii="宋体" w:hAnsi="宋体" w:eastAsia="宋体" w:cs="宋体"/>
          <w:color w:val="auto"/>
          <w:sz w:val="24"/>
          <w:szCs w:val="24"/>
          <w:lang w:val="zh-CN"/>
        </w:rPr>
        <w:t>甲乙双方的权利和义务</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（一）严格遵守党和国家有关法律法规及湖南省、甲方主管局有关廉政规定。</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（二）严格执行</w:t>
      </w:r>
      <w:r>
        <w:rPr>
          <w:rFonts w:hint="eastAsia" w:ascii="宋体" w:hAnsi="宋体" w:eastAsia="宋体" w:cs="宋体"/>
          <w:color w:val="auto"/>
          <w:sz w:val="24"/>
          <w:szCs w:val="24"/>
          <w:u w:val="single"/>
          <w:lang w:val="zh-CN"/>
        </w:rPr>
        <w:t>武冈市教育新区路网及校区建设工程</w:t>
      </w:r>
      <w:r>
        <w:rPr>
          <w:rFonts w:hint="eastAsia" w:ascii="宋体" w:hAnsi="宋体" w:eastAsia="宋体" w:cs="宋体"/>
          <w:color w:val="auto"/>
          <w:sz w:val="24"/>
          <w:szCs w:val="24"/>
          <w:lang w:val="zh-CN"/>
        </w:rPr>
        <w:t>的合同文件，自觉按合同办事。</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（三）双方的业务活动坚持公开、公正、诚信、透明的原则（除法律认定的商业秘密和合同文件另有规定之外），不得损害国家和集体利益，违反工程建设管理规章制度。</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（四）建立健全廉政制度，开展廉政教育，建立廉政告示牌，公布举报电话，监督并认真查处违法违纪行为。</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（五）发现对方在业务活动中有违反廉政规定的行为，有及时提醒对方纠正的权利和义务。</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（六）发现对方严重违反本合同义务条款的行为，有向其上级主管部门举报、建议给予处理并要求告知处理结果的权利。</w:t>
      </w:r>
    </w:p>
    <w:p>
      <w:pPr>
        <w:pageBreakBefore w:val="0"/>
        <w:kinsoku/>
        <w:wordWrap/>
        <w:overflowPunct/>
        <w:topLinePunct w:val="0"/>
        <w:autoSpaceDE w:val="0"/>
        <w:autoSpaceDN w:val="0"/>
        <w:bidi w:val="0"/>
        <w:adjustRightInd w:val="0"/>
        <w:spacing w:line="480" w:lineRule="exact"/>
        <w:ind w:firstLine="482"/>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第二条　甲方的义务</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（一）甲方及其工作人员不得索要或接受乙方的礼金、有价证券和贵重物品，不得在乙方报销任何应由甲方或个人支付的费用。</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（二）甲方工作人员不得参加乙方安排的高消费宴请和娱乐活动；不得接受乙方提供的通讯、交通工具和高档办公用品。</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（三）甲方及其工作人员不得要求或者接受乙方为其住房装修、婚丧嫁娶活动、配偶、子女及其他直系亲属的工作安排以及出国出境、旅游等提供方便。</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（四）甲方工作人员的配偶、子女及其他直系亲属不得从事与甲方工程有关的材料设备供应、工程分包、劳务等经济活动。</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（五）甲方及其工作人员不得以任何理由向乙方推荐分包单位，不得要求乙方购买合同规定外的材料和设备。</w:t>
      </w:r>
    </w:p>
    <w:p>
      <w:pPr>
        <w:pageBreakBefore w:val="0"/>
        <w:kinsoku/>
        <w:wordWrap/>
        <w:overflowPunct/>
        <w:topLinePunct w:val="0"/>
        <w:autoSpaceDE w:val="0"/>
        <w:autoSpaceDN w:val="0"/>
        <w:bidi w:val="0"/>
        <w:adjustRightInd w:val="0"/>
        <w:spacing w:line="48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w:t>
      </w:r>
      <w:r>
        <w:rPr>
          <w:rFonts w:hint="eastAsia" w:ascii="宋体" w:hAnsi="宋体" w:eastAsia="宋体" w:cs="宋体"/>
          <w:b/>
          <w:bCs/>
          <w:color w:val="auto"/>
          <w:sz w:val="24"/>
          <w:szCs w:val="24"/>
          <w:lang w:val="zh-CN"/>
        </w:rPr>
        <w:t>第三条</w:t>
      </w:r>
      <w:r>
        <w:rPr>
          <w:rFonts w:hint="eastAsia" w:ascii="宋体" w:hAnsi="宋体" w:eastAsia="宋体" w:cs="宋体"/>
          <w:color w:val="auto"/>
          <w:sz w:val="24"/>
          <w:szCs w:val="24"/>
          <w:lang w:val="zh-CN"/>
        </w:rPr>
        <w:t>　乙方义务</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（一）乙方不得以任何理由向甲方及其工作人员馈赠礼金、有价证券、贵重礼品。</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（二）乙方不得以任何名义为甲方及其工作人员报销应由甲方单位或个人支付的任何费用。</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（三）乙方不得以任何理由安排甲方工作人员参加高消费宴请及娱乐活动。</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（四）乙方不得为甲方单位和个人购置或提供通讯、交通工具和高档办公用品等。</w:t>
      </w:r>
    </w:p>
    <w:p>
      <w:pPr>
        <w:pageBreakBefore w:val="0"/>
        <w:kinsoku/>
        <w:wordWrap/>
        <w:overflowPunct/>
        <w:topLinePunct w:val="0"/>
        <w:autoSpaceDE w:val="0"/>
        <w:autoSpaceDN w:val="0"/>
        <w:bidi w:val="0"/>
        <w:adjustRightInd w:val="0"/>
        <w:spacing w:line="480" w:lineRule="exact"/>
        <w:textAlignment w:val="auto"/>
        <w:rPr>
          <w:rFonts w:hint="eastAsia" w:ascii="宋体" w:hAnsi="宋体" w:eastAsia="宋体" w:cs="宋体"/>
          <w:b/>
          <w:bCs/>
          <w:color w:val="auto"/>
          <w:sz w:val="24"/>
          <w:szCs w:val="24"/>
          <w:lang w:val="zh-CN"/>
        </w:rPr>
      </w:pPr>
      <w:r>
        <w:rPr>
          <w:rFonts w:hint="eastAsia" w:ascii="宋体" w:hAnsi="宋体" w:eastAsia="宋体" w:cs="宋体"/>
          <w:color w:val="auto"/>
          <w:sz w:val="24"/>
          <w:szCs w:val="24"/>
          <w:lang w:val="zh-CN"/>
        </w:rPr>
        <w:t>　　</w:t>
      </w:r>
      <w:r>
        <w:rPr>
          <w:rFonts w:hint="eastAsia" w:ascii="宋体" w:hAnsi="宋体" w:eastAsia="宋体" w:cs="宋体"/>
          <w:b/>
          <w:bCs/>
          <w:color w:val="auto"/>
          <w:sz w:val="24"/>
          <w:szCs w:val="24"/>
          <w:lang w:val="zh-CN"/>
        </w:rPr>
        <w:t>第四条　违约责任</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（一）甲方及其工作人员违反本合同第一、二条，按管理权限，依据有关规定给予党纪、政纪或组织处理；涉嫌犯罪的，移交司法机关追究刑事责任；给乙方单位造成经济损失的，应给予一定赔偿。</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（二）乙方及其工作人员违反本合同第一、三条，按管理权限，依据有关规定，给予党纪、政纪或组织处理；给甲方单位造成经济损失的，应予以赔偿。</w:t>
      </w:r>
    </w:p>
    <w:p>
      <w:pPr>
        <w:pageBreakBefore w:val="0"/>
        <w:kinsoku/>
        <w:wordWrap/>
        <w:overflowPunct/>
        <w:topLinePunct w:val="0"/>
        <w:autoSpaceDE w:val="0"/>
        <w:autoSpaceDN w:val="0"/>
        <w:bidi w:val="0"/>
        <w:adjustRightInd w:val="0"/>
        <w:spacing w:line="480" w:lineRule="exact"/>
        <w:ind w:firstLine="482"/>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第五条　双方约定：</w:t>
      </w:r>
      <w:r>
        <w:rPr>
          <w:rFonts w:hint="eastAsia" w:ascii="宋体" w:hAnsi="宋体" w:eastAsia="宋体" w:cs="宋体"/>
          <w:color w:val="auto"/>
          <w:sz w:val="24"/>
          <w:szCs w:val="24"/>
          <w:lang w:val="zh-CN"/>
        </w:rPr>
        <w:t>本合同由甲方上级单位的纪检监察部门负责监督。由甲方或甲方上级单位的纪检监察部门对本合同履行情况进行检查，提出在本合同规定范围内的裁定意见。</w:t>
      </w:r>
    </w:p>
    <w:p>
      <w:pPr>
        <w:pageBreakBefore w:val="0"/>
        <w:tabs>
          <w:tab w:val="left" w:pos="1457"/>
        </w:tabs>
        <w:kinsoku/>
        <w:wordWrap/>
        <w:overflowPunct/>
        <w:topLinePunct w:val="0"/>
        <w:autoSpaceDE w:val="0"/>
        <w:autoSpaceDN w:val="0"/>
        <w:bidi w:val="0"/>
        <w:adjustRightInd w:val="0"/>
        <w:spacing w:line="480" w:lineRule="exact"/>
        <w:ind w:left="149" w:leftChars="71" w:firstLine="361" w:firstLineChars="15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 xml:space="preserve">第六条  </w:t>
      </w:r>
      <w:r>
        <w:rPr>
          <w:rFonts w:hint="eastAsia" w:ascii="宋体" w:hAnsi="宋体" w:eastAsia="宋体" w:cs="宋体"/>
          <w:color w:val="auto"/>
          <w:sz w:val="24"/>
          <w:szCs w:val="24"/>
          <w:lang w:val="zh-CN"/>
        </w:rPr>
        <w:t>本合同有效期为甲乙双方签署之日起至该双方合同义务履行完毕后止。</w:t>
      </w:r>
    </w:p>
    <w:p>
      <w:pPr>
        <w:pageBreakBefore w:val="0"/>
        <w:kinsoku/>
        <w:wordWrap/>
        <w:overflowPunct/>
        <w:topLinePunct w:val="0"/>
        <w:autoSpaceDE w:val="0"/>
        <w:autoSpaceDN w:val="0"/>
        <w:bidi w:val="0"/>
        <w:adjustRightInd w:val="0"/>
        <w:spacing w:line="480" w:lineRule="exact"/>
        <w:ind w:firstLine="482"/>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zh-CN"/>
        </w:rPr>
        <w:t>第七条</w:t>
      </w:r>
      <w:r>
        <w:rPr>
          <w:rFonts w:hint="eastAsia" w:ascii="宋体" w:hAnsi="宋体" w:eastAsia="宋体" w:cs="宋体"/>
          <w:color w:val="auto"/>
          <w:sz w:val="24"/>
          <w:szCs w:val="24"/>
          <w:lang w:val="zh-CN"/>
        </w:rPr>
        <w:t>　本合同一式四份，甲</w:t>
      </w:r>
      <w:r>
        <w:rPr>
          <w:rFonts w:hint="eastAsia" w:ascii="宋体" w:hAnsi="宋体" w:eastAsia="宋体" w:cs="宋体"/>
          <w:color w:val="auto"/>
          <w:sz w:val="24"/>
          <w:szCs w:val="24"/>
          <w:lang w:val="en-US" w:eastAsia="zh-CN"/>
        </w:rPr>
        <w:t>方三份</w:t>
      </w:r>
      <w:r>
        <w:rPr>
          <w:rFonts w:hint="eastAsia" w:ascii="宋体" w:hAnsi="宋体" w:eastAsia="宋体" w:cs="宋体"/>
          <w:color w:val="auto"/>
          <w:sz w:val="24"/>
          <w:szCs w:val="24"/>
          <w:lang w:val="zh-CN"/>
        </w:rPr>
        <w:t>、乙双方各执一份。</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bCs/>
          <w:color w:val="auto"/>
          <w:sz w:val="24"/>
          <w:szCs w:val="24"/>
          <w:lang w:val="en-US" w:eastAsia="zh-CN"/>
        </w:rPr>
      </w:pP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甲方</w:t>
      </w:r>
      <w:r>
        <w:rPr>
          <w:rFonts w:hint="eastAsia" w:ascii="宋体" w:hAnsi="宋体" w:eastAsia="宋体" w:cs="宋体"/>
          <w:bCs/>
          <w:color w:val="auto"/>
          <w:sz w:val="24"/>
          <w:szCs w:val="24"/>
        </w:rPr>
        <w:t xml:space="preserve">（盖章）：                    </w:t>
      </w:r>
      <w:r>
        <w:rPr>
          <w:rFonts w:hint="eastAsia" w:ascii="宋体" w:hAnsi="宋体" w:cs="宋体"/>
          <w:bCs/>
          <w:color w:val="auto"/>
          <w:sz w:val="24"/>
          <w:szCs w:val="24"/>
          <w:lang w:val="en-US" w:eastAsia="zh-CN"/>
        </w:rPr>
        <w:t xml:space="preserve">  乙方</w:t>
      </w:r>
      <w:r>
        <w:rPr>
          <w:rFonts w:hint="eastAsia" w:ascii="宋体" w:hAnsi="宋体" w:eastAsia="宋体" w:cs="宋体"/>
          <w:bCs/>
          <w:color w:val="auto"/>
          <w:sz w:val="24"/>
          <w:szCs w:val="24"/>
        </w:rPr>
        <w:t>（签字）：</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法定代表人或委托代理人：</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法定代表人或委托代理人：</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现场负责人：</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现场负责人：</w:t>
      </w:r>
    </w:p>
    <w:p>
      <w:pPr>
        <w:pageBreakBefore w:val="0"/>
        <w:kinsoku/>
        <w:wordWrap/>
        <w:overflowPunct/>
        <w:topLinePunct w:val="0"/>
        <w:autoSpaceDE w:val="0"/>
        <w:autoSpaceDN w:val="0"/>
        <w:bidi w:val="0"/>
        <w:adjustRightInd w:val="0"/>
        <w:spacing w:line="480" w:lineRule="exact"/>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日      期：                        日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期：</w:t>
      </w:r>
    </w:p>
    <w:p>
      <w:pPr>
        <w:jc w:val="center"/>
        <w:rPr>
          <w:rFonts w:hint="eastAsia" w:ascii="仿宋" w:hAnsi="仿宋" w:eastAsia="仿宋"/>
          <w:color w:val="auto"/>
          <w:sz w:val="30"/>
          <w:szCs w:val="30"/>
          <w:lang w:val="en-US" w:eastAsia="zh-CN"/>
        </w:rPr>
      </w:pPr>
    </w:p>
    <w:p>
      <w:pPr>
        <w:jc w:val="center"/>
        <w:rPr>
          <w:rFonts w:hint="eastAsia" w:ascii="仿宋" w:hAnsi="仿宋" w:eastAsia="仿宋"/>
          <w:color w:val="auto"/>
          <w:sz w:val="30"/>
          <w:szCs w:val="30"/>
          <w:lang w:val="en-US" w:eastAsia="zh-CN"/>
        </w:rPr>
      </w:pPr>
    </w:p>
    <w:p>
      <w:pPr>
        <w:jc w:val="center"/>
        <w:rPr>
          <w:rFonts w:hint="eastAsia" w:ascii="仿宋" w:hAnsi="仿宋" w:eastAsia="仿宋"/>
          <w:color w:val="auto"/>
          <w:sz w:val="30"/>
          <w:szCs w:val="30"/>
          <w:lang w:val="en-US" w:eastAsia="zh-CN"/>
        </w:rPr>
      </w:pPr>
    </w:p>
    <w:p>
      <w:pPr>
        <w:jc w:val="center"/>
        <w:rPr>
          <w:rFonts w:hint="eastAsia" w:ascii="仿宋" w:hAnsi="仿宋" w:eastAsia="仿宋"/>
          <w:color w:val="auto"/>
          <w:sz w:val="30"/>
          <w:szCs w:val="30"/>
          <w:lang w:val="en-US" w:eastAsia="zh-CN"/>
        </w:rPr>
      </w:pPr>
    </w:p>
    <w:p>
      <w:pPr>
        <w:jc w:val="center"/>
        <w:rPr>
          <w:rFonts w:hint="eastAsia" w:ascii="仿宋" w:hAnsi="仿宋" w:eastAsia="仿宋"/>
          <w:color w:val="auto"/>
          <w:sz w:val="30"/>
          <w:szCs w:val="30"/>
          <w:lang w:val="en-US" w:eastAsia="zh-CN"/>
        </w:rPr>
      </w:pPr>
    </w:p>
    <w:p>
      <w:pPr>
        <w:spacing w:line="360" w:lineRule="auto"/>
        <w:jc w:val="both"/>
        <w:rPr>
          <w:rFonts w:hint="eastAsia" w:ascii="仿宋_GB2312" w:hAnsi="仿宋" w:eastAsia="仿宋_GB2312" w:cs="仿宋_GB2312"/>
          <w:b/>
          <w:sz w:val="28"/>
          <w:szCs w:val="28"/>
        </w:rPr>
      </w:pPr>
    </w:p>
    <w:p>
      <w:pPr>
        <w:spacing w:line="360" w:lineRule="auto"/>
        <w:jc w:val="center"/>
        <w:rPr>
          <w:rFonts w:ascii="仿宋_GB2312" w:hAnsi="仿宋" w:eastAsia="仿宋_GB2312" w:cs="仿宋_GB2312"/>
          <w:b/>
          <w:sz w:val="28"/>
          <w:szCs w:val="28"/>
        </w:rPr>
      </w:pPr>
      <w:r>
        <w:rPr>
          <w:rFonts w:hint="eastAsia" w:ascii="仿宋_GB2312" w:hAnsi="仿宋" w:eastAsia="仿宋_GB2312" w:cs="仿宋_GB2312"/>
          <w:b/>
          <w:sz w:val="28"/>
          <w:szCs w:val="28"/>
        </w:rPr>
        <w:t>第五章 投标文件格式</w:t>
      </w:r>
    </w:p>
    <w:p>
      <w:pPr>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投标文件封面</w:t>
      </w:r>
    </w:p>
    <w:p>
      <w:pPr>
        <w:spacing w:line="360" w:lineRule="auto"/>
        <w:jc w:val="right"/>
        <w:rPr>
          <w:rFonts w:ascii="仿宋" w:hAnsi="仿宋" w:eastAsia="宋体" w:cs="仿宋"/>
          <w:sz w:val="28"/>
          <w:szCs w:val="28"/>
        </w:rPr>
      </w:pPr>
      <w:r>
        <w:rPr>
          <w:rFonts w:hint="eastAsia" w:ascii="仿宋" w:hAnsi="仿宋" w:eastAsia="宋体" w:cs="宋体"/>
          <w:sz w:val="28"/>
          <w:szCs w:val="28"/>
        </w:rPr>
        <w:t>正本</w:t>
      </w:r>
      <w:r>
        <w:rPr>
          <w:rFonts w:hint="eastAsia" w:ascii="仿宋" w:hAnsi="仿宋" w:eastAsia="宋体" w:cs="仿宋"/>
          <w:sz w:val="28"/>
          <w:szCs w:val="28"/>
        </w:rPr>
        <w:t>/</w:t>
      </w:r>
      <w:r>
        <w:rPr>
          <w:rFonts w:hint="eastAsia" w:ascii="仿宋" w:hAnsi="仿宋" w:eastAsia="宋体" w:cs="宋体"/>
          <w:sz w:val="28"/>
          <w:szCs w:val="28"/>
        </w:rPr>
        <w:t>副本</w:t>
      </w:r>
    </w:p>
    <w:p>
      <w:pPr>
        <w:pStyle w:val="4"/>
        <w:widowControl/>
        <w:spacing w:line="360" w:lineRule="auto"/>
        <w:jc w:val="both"/>
        <w:rPr>
          <w:rFonts w:hint="default" w:ascii="仿宋" w:hAnsi="仿宋" w:eastAsia="仿宋" w:cs="仿宋"/>
          <w:b/>
          <w:color w:val="auto"/>
          <w:sz w:val="28"/>
          <w:szCs w:val="28"/>
        </w:rPr>
      </w:pPr>
    </w:p>
    <w:p>
      <w:pPr>
        <w:spacing w:line="360" w:lineRule="auto"/>
        <w:rPr>
          <w:rFonts w:ascii="仿宋" w:hAnsi="仿宋" w:eastAsia="仿宋" w:cs="仿宋"/>
          <w:sz w:val="28"/>
          <w:szCs w:val="28"/>
        </w:rPr>
      </w:pPr>
    </w:p>
    <w:p>
      <w:pPr>
        <w:adjustRightInd w:val="0"/>
        <w:snapToGrid w:val="0"/>
        <w:spacing w:line="360" w:lineRule="auto"/>
        <w:jc w:val="center"/>
        <w:rPr>
          <w:rFonts w:ascii="宋体" w:hAnsi="宋体" w:cs="Arial"/>
          <w:b/>
          <w:bCs/>
          <w:sz w:val="44"/>
          <w:szCs w:val="44"/>
          <w:u w:val="single"/>
        </w:rPr>
      </w:pPr>
      <w:r>
        <w:rPr>
          <w:rFonts w:hint="eastAsia" w:ascii="宋体" w:hAnsi="宋体" w:cs="Arial"/>
          <w:b/>
          <w:bCs/>
          <w:sz w:val="44"/>
          <w:szCs w:val="44"/>
          <w:u w:val="single"/>
        </w:rPr>
        <w:t>武冈市教育新区路网及校区建设工程</w:t>
      </w:r>
    </w:p>
    <w:p>
      <w:pPr>
        <w:adjustRightInd w:val="0"/>
        <w:snapToGrid w:val="0"/>
        <w:spacing w:line="360" w:lineRule="auto"/>
        <w:jc w:val="center"/>
        <w:rPr>
          <w:rFonts w:ascii="宋体" w:hAnsi="宋体" w:cs="Arial"/>
          <w:b/>
          <w:bCs/>
          <w:sz w:val="44"/>
          <w:szCs w:val="44"/>
          <w:u w:val="single"/>
        </w:rPr>
      </w:pPr>
      <w:r>
        <w:rPr>
          <w:rFonts w:hint="eastAsia" w:ascii="宋体" w:hAnsi="宋体" w:cs="Arial"/>
          <w:b/>
          <w:bCs/>
          <w:sz w:val="44"/>
          <w:szCs w:val="44"/>
          <w:u w:val="single"/>
          <w:lang w:eastAsia="zh-CN"/>
        </w:rPr>
        <w:t>桩基工程</w:t>
      </w:r>
      <w:r>
        <w:rPr>
          <w:rFonts w:hint="eastAsia" w:ascii="宋体" w:hAnsi="宋体" w:cs="Arial"/>
          <w:b/>
          <w:bCs/>
          <w:sz w:val="44"/>
          <w:szCs w:val="44"/>
          <w:u w:val="single"/>
        </w:rPr>
        <w:t>专业分包施工</w:t>
      </w:r>
      <w:r>
        <w:rPr>
          <w:rFonts w:hint="eastAsia" w:ascii="仿宋_GB2312" w:hAnsi="仿宋" w:eastAsia="仿宋_GB2312" w:cs="仿宋_GB2312"/>
          <w:bCs/>
          <w:sz w:val="44"/>
          <w:szCs w:val="44"/>
        </w:rPr>
        <w:t>招标</w:t>
      </w:r>
    </w:p>
    <w:p>
      <w:pPr>
        <w:spacing w:line="360" w:lineRule="auto"/>
        <w:jc w:val="center"/>
        <w:rPr>
          <w:rFonts w:ascii="仿宋" w:hAnsi="仿宋" w:eastAsia="仿宋" w:cs="仿宋"/>
          <w:sz w:val="28"/>
          <w:szCs w:val="28"/>
        </w:rPr>
      </w:pP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jc w:val="center"/>
        <w:rPr>
          <w:rFonts w:ascii="仿宋_GB2312" w:hAnsi="仿宋" w:eastAsia="仿宋_GB2312" w:cs="仿宋_GB2312"/>
          <w:b/>
          <w:sz w:val="48"/>
          <w:szCs w:val="48"/>
        </w:rPr>
      </w:pPr>
      <w:r>
        <w:rPr>
          <w:rFonts w:hint="eastAsia" w:ascii="仿宋_GB2312" w:hAnsi="仿宋" w:eastAsia="仿宋_GB2312" w:cs="仿宋_GB2312"/>
          <w:b/>
          <w:sz w:val="48"/>
          <w:szCs w:val="48"/>
        </w:rPr>
        <w:t>投 标 文 件</w:t>
      </w:r>
    </w:p>
    <w:p>
      <w:pPr>
        <w:spacing w:line="360" w:lineRule="auto"/>
        <w:jc w:val="both"/>
        <w:rPr>
          <w:rFonts w:ascii="仿宋" w:hAnsi="仿宋" w:eastAsia="仿宋" w:cs="仿宋"/>
          <w:sz w:val="28"/>
          <w:szCs w:val="28"/>
        </w:rPr>
      </w:pPr>
    </w:p>
    <w:p>
      <w:pPr>
        <w:spacing w:line="360" w:lineRule="auto"/>
        <w:jc w:val="center"/>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ind w:firstLine="1680" w:firstLineChars="600"/>
        <w:rPr>
          <w:rFonts w:ascii="仿宋_GB2312" w:hAnsi="仿宋" w:eastAsia="仿宋_GB2312" w:cs="仿宋_GB2312"/>
          <w:sz w:val="28"/>
          <w:szCs w:val="28"/>
        </w:rPr>
      </w:pPr>
    </w:p>
    <w:p>
      <w:pPr>
        <w:spacing w:line="360" w:lineRule="auto"/>
        <w:ind w:firstLine="1680" w:firstLineChars="600"/>
        <w:rPr>
          <w:rFonts w:ascii="仿宋_GB2312" w:hAnsi="仿宋" w:eastAsia="仿宋_GB2312" w:cs="仿宋_GB2312"/>
          <w:sz w:val="28"/>
          <w:szCs w:val="28"/>
        </w:rPr>
      </w:pPr>
    </w:p>
    <w:p>
      <w:pPr>
        <w:spacing w:line="360" w:lineRule="auto"/>
        <w:ind w:firstLine="1680" w:firstLineChars="600"/>
        <w:rPr>
          <w:rFonts w:ascii="仿宋_GB2312" w:hAnsi="仿宋" w:eastAsia="仿宋_GB2312" w:cs="仿宋_GB2312"/>
          <w:sz w:val="28"/>
          <w:szCs w:val="28"/>
        </w:rPr>
      </w:pPr>
    </w:p>
    <w:p>
      <w:pPr>
        <w:spacing w:line="360" w:lineRule="auto"/>
        <w:ind w:firstLine="980" w:firstLineChars="350"/>
        <w:rPr>
          <w:rFonts w:ascii="仿宋_GB2312" w:hAnsi="仿宋" w:eastAsia="仿宋_GB2312" w:cs="仿宋_GB2312"/>
          <w:sz w:val="28"/>
          <w:szCs w:val="28"/>
          <w:u w:val="single"/>
        </w:rPr>
      </w:pPr>
      <w:r>
        <w:rPr>
          <w:rFonts w:hint="eastAsia" w:ascii="仿宋_GB2312" w:hAnsi="仿宋" w:eastAsia="仿宋_GB2312" w:cs="仿宋_GB2312"/>
          <w:sz w:val="28"/>
          <w:szCs w:val="28"/>
        </w:rPr>
        <w:t>投 标 人：</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（盖章）</w:t>
      </w:r>
    </w:p>
    <w:p>
      <w:pPr>
        <w:spacing w:line="360" w:lineRule="auto"/>
        <w:ind w:firstLine="980" w:firstLineChars="350"/>
        <w:rPr>
          <w:rFonts w:ascii="仿宋_GB2312" w:hAnsi="仿宋" w:eastAsia="仿宋_GB2312" w:cs="仿宋_GB2312"/>
          <w:sz w:val="28"/>
          <w:szCs w:val="28"/>
          <w:u w:val="single"/>
        </w:rPr>
      </w:pPr>
      <w:r>
        <w:rPr>
          <w:rFonts w:hint="eastAsia" w:ascii="仿宋_GB2312" w:hAnsi="仿宋" w:eastAsia="仿宋_GB2312" w:cs="仿宋_GB2312"/>
          <w:sz w:val="28"/>
          <w:szCs w:val="28"/>
        </w:rPr>
        <w:t>法定代表人或其委托代理人：</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（签字）</w:t>
      </w:r>
    </w:p>
    <w:p>
      <w:pPr>
        <w:spacing w:line="360" w:lineRule="auto"/>
        <w:ind w:firstLine="1680" w:firstLineChars="600"/>
        <w:rPr>
          <w:rFonts w:hint="eastAsia" w:ascii="仿宋_GB2312" w:hAnsi="仿宋" w:eastAsia="仿宋_GB2312" w:cs="仿宋_GB2312"/>
          <w:b/>
          <w:kern w:val="32"/>
          <w:sz w:val="36"/>
          <w:szCs w:val="36"/>
        </w:rPr>
      </w:pPr>
      <w:r>
        <w:rPr>
          <w:rFonts w:hint="eastAsia" w:ascii="仿宋_GB2312" w:hAnsi="仿宋" w:eastAsia="仿宋_GB2312" w:cs="仿宋_GB2312"/>
          <w:kern w:val="0"/>
          <w:sz w:val="28"/>
          <w:szCs w:val="28"/>
        </w:rPr>
        <w:t>日    期：      年      月     日</w:t>
      </w:r>
    </w:p>
    <w:p>
      <w:pPr>
        <w:snapToGrid w:val="0"/>
        <w:spacing w:line="360" w:lineRule="auto"/>
        <w:jc w:val="center"/>
        <w:rPr>
          <w:rFonts w:ascii="仿宋_GB2312" w:hAnsi="仿宋" w:eastAsia="仿宋_GB2312" w:cs="仿宋_GB2312"/>
          <w:b/>
          <w:kern w:val="32"/>
          <w:sz w:val="36"/>
          <w:szCs w:val="36"/>
        </w:rPr>
      </w:pPr>
      <w:r>
        <w:rPr>
          <w:rFonts w:hint="eastAsia" w:ascii="仿宋_GB2312" w:hAnsi="仿宋" w:eastAsia="仿宋_GB2312" w:cs="仿宋_GB2312"/>
          <w:b/>
          <w:kern w:val="32"/>
          <w:sz w:val="36"/>
          <w:szCs w:val="36"/>
        </w:rPr>
        <w:t>目  录</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一、投标函</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二、法定代表人身份证明书</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三、授权委托书</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四、投标保证金电子回单</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五、单位资质证明材料</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六、单位相关业绩</w:t>
      </w:r>
    </w:p>
    <w:p>
      <w:pPr>
        <w:snapToGrid w:val="0"/>
        <w:spacing w:line="360" w:lineRule="auto"/>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rPr>
        <w:t>七、工程量清单</w:t>
      </w:r>
      <w:r>
        <w:rPr>
          <w:rFonts w:hint="eastAsia" w:ascii="仿宋_GB2312" w:hAnsi="仿宋" w:eastAsia="仿宋_GB2312" w:cs="仿宋_GB2312"/>
          <w:sz w:val="28"/>
          <w:szCs w:val="28"/>
          <w:lang w:val="en-US" w:eastAsia="zh-CN"/>
        </w:rPr>
        <w:t>控制价和投标报价表</w:t>
      </w:r>
    </w:p>
    <w:p>
      <w:pPr>
        <w:snapToGrid w:val="0"/>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八、</w:t>
      </w:r>
      <w:r>
        <w:rPr>
          <w:rFonts w:hint="eastAsia" w:ascii="仿宋_GB2312" w:hAnsi="仿宋" w:eastAsia="仿宋_GB2312" w:cs="仿宋_GB2312"/>
          <w:sz w:val="28"/>
          <w:szCs w:val="28"/>
          <w:lang w:val="en-US" w:eastAsia="zh-CN"/>
        </w:rPr>
        <w:t>投标人拟投入本项目的施工机械设备表</w:t>
      </w:r>
    </w:p>
    <w:p>
      <w:pPr>
        <w:snapToGrid w:val="0"/>
        <w:spacing w:line="360" w:lineRule="auto"/>
        <w:rPr>
          <w:rFonts w:hint="eastAsia" w:ascii="仿宋_GB2312" w:hAnsi="仿宋" w:eastAsia="仿宋_GB2312" w:cs="仿宋_GB2312"/>
          <w:sz w:val="28"/>
          <w:szCs w:val="28"/>
          <w:lang w:val="en-US" w:eastAsia="zh-CN"/>
        </w:rPr>
      </w:pPr>
      <w:r>
        <w:rPr>
          <w:rFonts w:hint="eastAsia" w:ascii="仿宋_GB2312" w:hAnsi="仿宋" w:eastAsia="仿宋_GB2312" w:cs="仿宋_GB2312"/>
          <w:sz w:val="28"/>
          <w:szCs w:val="28"/>
          <w:lang w:val="en-US" w:eastAsia="zh-CN"/>
        </w:rPr>
        <w:t>九、施工进度计划表</w:t>
      </w:r>
    </w:p>
    <w:p>
      <w:pPr>
        <w:snapToGrid w:val="0"/>
        <w:spacing w:line="360" w:lineRule="auto"/>
        <w:rPr>
          <w:rFonts w:hint="eastAsia" w:ascii="仿宋_GB2312" w:hAnsi="仿宋" w:eastAsia="仿宋_GB2312" w:cs="仿宋_GB2312"/>
          <w:b/>
          <w:sz w:val="28"/>
          <w:szCs w:val="28"/>
          <w:lang w:val="en-US" w:eastAsia="zh-CN"/>
        </w:rPr>
      </w:pPr>
      <w:r>
        <w:rPr>
          <w:rFonts w:hint="eastAsia" w:ascii="仿宋_GB2312" w:hAnsi="仿宋" w:eastAsia="仿宋_GB2312" w:cs="仿宋_GB2312"/>
          <w:sz w:val="28"/>
          <w:szCs w:val="28"/>
          <w:lang w:val="en-US" w:eastAsia="zh-CN"/>
        </w:rPr>
        <w:t>十、其他</w:t>
      </w: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center"/>
        <w:rPr>
          <w:rFonts w:hint="eastAsia" w:ascii="仿宋_GB2312" w:hAnsi="仿宋" w:eastAsia="仿宋_GB2312" w:cs="仿宋_GB2312"/>
          <w:b/>
          <w:sz w:val="28"/>
          <w:szCs w:val="28"/>
        </w:rPr>
      </w:pPr>
    </w:p>
    <w:p>
      <w:pPr>
        <w:spacing w:line="360" w:lineRule="auto"/>
        <w:jc w:val="both"/>
        <w:rPr>
          <w:rFonts w:hint="eastAsia" w:ascii="仿宋_GB2312" w:hAnsi="仿宋" w:eastAsia="仿宋_GB2312" w:cs="仿宋_GB2312"/>
          <w:b/>
          <w:sz w:val="28"/>
          <w:szCs w:val="28"/>
        </w:rPr>
      </w:pPr>
    </w:p>
    <w:p>
      <w:pPr>
        <w:ind w:firstLine="482"/>
        <w:jc w:val="center"/>
        <w:rPr>
          <w:rFonts w:ascii="仿宋_GB2312" w:hAnsi="宋体" w:eastAsia="仿宋_GB2312" w:cs="仿宋_GB2312"/>
          <w:b/>
          <w:sz w:val="28"/>
          <w:szCs w:val="28"/>
        </w:rPr>
      </w:pPr>
      <w:r>
        <w:rPr>
          <w:rFonts w:hint="eastAsia" w:ascii="仿宋_GB2312" w:hAnsi="宋体" w:eastAsia="仿宋_GB2312" w:cs="仿宋_GB2312"/>
          <w:b/>
          <w:sz w:val="28"/>
          <w:szCs w:val="28"/>
        </w:rPr>
        <w:t>一、投  标  函</w:t>
      </w:r>
    </w:p>
    <w:p>
      <w:pPr>
        <w:spacing w:line="360" w:lineRule="auto"/>
        <w:rPr>
          <w:rFonts w:ascii="仿宋_GB2312" w:hAnsi="宋体" w:eastAsia="仿宋_GB2312" w:cs="仿宋_GB2312"/>
          <w:sz w:val="28"/>
          <w:szCs w:val="28"/>
        </w:rPr>
      </w:pPr>
      <w:r>
        <w:rPr>
          <w:rFonts w:hint="eastAsia" w:ascii="仿宋_GB2312" w:hAnsi="宋体" w:eastAsia="仿宋_GB2312" w:cs="仿宋_GB2312"/>
          <w:sz w:val="28"/>
          <w:szCs w:val="28"/>
        </w:rPr>
        <w:t>致</w:t>
      </w:r>
      <w:r>
        <w:rPr>
          <w:rFonts w:hint="eastAsia" w:ascii="仿宋_GB2312" w:hAnsi="仿宋" w:eastAsia="仿宋_GB2312" w:cs="仿宋_GB2312"/>
          <w:b/>
          <w:kern w:val="44"/>
          <w:sz w:val="28"/>
          <w:szCs w:val="28"/>
          <w:u w:val="single"/>
        </w:rPr>
        <w:t xml:space="preserve"> 湖南湘江工程建设有限公司武冈分公司 </w:t>
      </w:r>
      <w:r>
        <w:rPr>
          <w:rFonts w:hint="eastAsia" w:ascii="仿宋_GB2312" w:hAnsi="宋体" w:eastAsia="仿宋_GB2312" w:cs="仿宋_GB2312"/>
          <w:sz w:val="28"/>
          <w:szCs w:val="28"/>
        </w:rPr>
        <w:t>：</w:t>
      </w:r>
    </w:p>
    <w:p>
      <w:pPr>
        <w:spacing w:line="360" w:lineRule="auto"/>
        <w:ind w:firstLine="560" w:firstLineChars="200"/>
        <w:rPr>
          <w:rFonts w:hint="default" w:ascii="仿宋_GB2312" w:eastAsia="仿宋_GB2312" w:cs="仿宋_GB2312"/>
          <w:color w:val="auto"/>
          <w:sz w:val="28"/>
          <w:szCs w:val="28"/>
          <w:highlight w:val="red"/>
          <w:lang w:val="en-US"/>
        </w:rPr>
      </w:pPr>
      <w:r>
        <w:rPr>
          <w:rFonts w:ascii="仿宋_GB2312" w:eastAsia="仿宋_GB2312" w:cs="仿宋_GB2312"/>
          <w:color w:val="auto"/>
          <w:sz w:val="28"/>
          <w:szCs w:val="28"/>
        </w:rPr>
        <w:t>根据已收到</w:t>
      </w:r>
      <w:r>
        <w:rPr>
          <w:rFonts w:hint="eastAsia" w:ascii="仿宋_GB2312" w:hAnsi="仿宋" w:eastAsia="仿宋_GB2312" w:cs="仿宋_GB2312"/>
          <w:b/>
          <w:kern w:val="44"/>
          <w:sz w:val="28"/>
          <w:szCs w:val="28"/>
          <w:u w:val="single"/>
        </w:rPr>
        <w:t xml:space="preserve"> 武冈市教育新区路网及校区建设工程</w:t>
      </w:r>
      <w:r>
        <w:rPr>
          <w:rFonts w:hint="eastAsia" w:ascii="仿宋_GB2312" w:hAnsi="仿宋" w:eastAsia="仿宋_GB2312" w:cs="仿宋_GB2312"/>
          <w:b/>
          <w:kern w:val="44"/>
          <w:sz w:val="28"/>
          <w:szCs w:val="28"/>
          <w:u w:val="single"/>
          <w:lang w:eastAsia="zh-CN"/>
        </w:rPr>
        <w:t>桩基工程</w:t>
      </w:r>
      <w:r>
        <w:rPr>
          <w:rFonts w:hint="eastAsia" w:ascii="仿宋_GB2312" w:hAnsi="仿宋" w:eastAsia="仿宋_GB2312" w:cs="仿宋_GB2312"/>
          <w:b/>
          <w:kern w:val="44"/>
          <w:sz w:val="28"/>
          <w:szCs w:val="28"/>
          <w:u w:val="single"/>
        </w:rPr>
        <w:t>专业分包施工</w:t>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的招标文件，遵照国家有关规定，我方经考察现场和研究上述工程招标文件的全部内容后，</w:t>
      </w:r>
      <w:r>
        <w:rPr>
          <w:rFonts w:ascii="仿宋_GB2312" w:eastAsia="仿宋_GB2312" w:cs="仿宋_GB2312"/>
          <w:b/>
          <w:color w:val="auto"/>
          <w:sz w:val="28"/>
          <w:szCs w:val="28"/>
        </w:rPr>
        <w:t>我方兹以</w:t>
      </w:r>
      <w:r>
        <w:rPr>
          <w:rFonts w:hint="eastAsia" w:ascii="仿宋_GB2312" w:eastAsia="仿宋_GB2312" w:cs="仿宋_GB2312"/>
          <w:b/>
          <w:color w:val="auto"/>
          <w:sz w:val="28"/>
          <w:szCs w:val="28"/>
        </w:rPr>
        <w:t>冲击</w:t>
      </w:r>
      <w:r>
        <w:rPr>
          <w:rFonts w:hint="eastAsia" w:ascii="仿宋_GB2312" w:eastAsia="仿宋_GB2312" w:cs="仿宋_GB2312"/>
          <w:b/>
          <w:color w:val="auto"/>
          <w:sz w:val="28"/>
          <w:szCs w:val="28"/>
          <w:lang w:eastAsia="zh-CN"/>
        </w:rPr>
        <w:t>成孔</w:t>
      </w:r>
      <w:r>
        <w:rPr>
          <w:rFonts w:hint="eastAsia" w:ascii="仿宋_GB2312" w:eastAsia="仿宋_GB2312" w:cs="仿宋_GB2312"/>
          <w:b/>
          <w:color w:val="auto"/>
          <w:sz w:val="28"/>
          <w:szCs w:val="28"/>
        </w:rPr>
        <w:t>灌注桩</w:t>
      </w:r>
      <w:r>
        <w:rPr>
          <w:rFonts w:hint="eastAsia" w:ascii="仿宋_GB2312" w:eastAsia="仿宋_GB2312" w:cs="仿宋_GB2312"/>
          <w:b/>
          <w:color w:val="auto"/>
          <w:sz w:val="28"/>
          <w:szCs w:val="28"/>
          <w:lang w:eastAsia="zh-CN"/>
        </w:rPr>
        <w:t>（</w:t>
      </w:r>
      <w:r>
        <w:rPr>
          <w:rFonts w:hint="eastAsia" w:ascii="仿宋_GB2312" w:eastAsia="仿宋_GB2312" w:cs="仿宋_GB2312"/>
          <w:b/>
          <w:color w:val="auto"/>
          <w:sz w:val="28"/>
          <w:szCs w:val="28"/>
          <w:lang w:val="en-US" w:eastAsia="zh-CN"/>
        </w:rPr>
        <w:t>不含税</w:t>
      </w:r>
      <w:r>
        <w:rPr>
          <w:rFonts w:hint="eastAsia" w:ascii="仿宋_GB2312" w:eastAsia="仿宋_GB2312" w:cs="仿宋_GB2312"/>
          <w:b/>
          <w:color w:val="auto"/>
          <w:sz w:val="28"/>
          <w:szCs w:val="28"/>
          <w:lang w:eastAsia="zh-CN"/>
        </w:rPr>
        <w:t>）</w:t>
      </w:r>
      <w:r>
        <w:rPr>
          <w:rFonts w:ascii="仿宋_GB2312" w:eastAsia="仿宋_GB2312" w:cs="仿宋_GB2312"/>
          <w:b/>
          <w:color w:val="auto"/>
          <w:sz w:val="28"/>
          <w:szCs w:val="28"/>
          <w:u w:val="single"/>
        </w:rPr>
        <w:t xml:space="preserve">     </w:t>
      </w:r>
      <w:r>
        <w:rPr>
          <w:rFonts w:ascii="仿宋_GB2312" w:eastAsia="仿宋_GB2312" w:cs="仿宋_GB2312"/>
          <w:b/>
          <w:color w:val="auto"/>
          <w:sz w:val="28"/>
          <w:szCs w:val="28"/>
        </w:rPr>
        <w:t>元/m，</w:t>
      </w:r>
      <w:r>
        <w:rPr>
          <w:rFonts w:hint="eastAsia" w:ascii="仿宋_GB2312" w:eastAsia="仿宋_GB2312" w:cs="仿宋_GB2312"/>
          <w:b/>
          <w:bCs/>
          <w:color w:val="auto"/>
          <w:sz w:val="28"/>
          <w:szCs w:val="28"/>
          <w:lang w:val="en-US" w:eastAsia="zh-CN"/>
        </w:rPr>
        <w:t>旋挖钻孔灌注桩</w:t>
      </w:r>
      <w:r>
        <w:rPr>
          <w:rFonts w:hint="eastAsia" w:ascii="仿宋_GB2312" w:eastAsia="仿宋_GB2312" w:cs="仿宋_GB2312"/>
          <w:b/>
          <w:color w:val="auto"/>
          <w:sz w:val="28"/>
          <w:szCs w:val="28"/>
          <w:lang w:eastAsia="zh-CN"/>
        </w:rPr>
        <w:t>（</w:t>
      </w:r>
      <w:r>
        <w:rPr>
          <w:rFonts w:hint="eastAsia" w:ascii="仿宋_GB2312" w:eastAsia="仿宋_GB2312" w:cs="仿宋_GB2312"/>
          <w:b/>
          <w:color w:val="auto"/>
          <w:sz w:val="28"/>
          <w:szCs w:val="28"/>
          <w:lang w:val="en-US" w:eastAsia="zh-CN"/>
        </w:rPr>
        <w:t>不含税</w:t>
      </w:r>
      <w:r>
        <w:rPr>
          <w:rFonts w:hint="eastAsia" w:ascii="仿宋_GB2312" w:eastAsia="仿宋_GB2312" w:cs="仿宋_GB2312"/>
          <w:b/>
          <w:color w:val="auto"/>
          <w:sz w:val="28"/>
          <w:szCs w:val="28"/>
          <w:lang w:eastAsia="zh-CN"/>
        </w:rPr>
        <w:t>）</w:t>
      </w:r>
      <w:r>
        <w:rPr>
          <w:rFonts w:ascii="仿宋_GB2312" w:eastAsia="仿宋_GB2312" w:cs="仿宋_GB2312"/>
          <w:b/>
          <w:bCs/>
          <w:color w:val="auto"/>
          <w:sz w:val="28"/>
          <w:szCs w:val="28"/>
          <w:u w:val="single"/>
        </w:rPr>
        <w:t xml:space="preserve">    </w:t>
      </w:r>
      <w:r>
        <w:rPr>
          <w:rFonts w:hint="eastAsia" w:ascii="仿宋_GB2312" w:eastAsia="仿宋_GB2312" w:cs="仿宋_GB2312"/>
          <w:b/>
          <w:bCs/>
          <w:color w:val="auto"/>
          <w:sz w:val="28"/>
          <w:szCs w:val="28"/>
          <w:lang w:val="en-US" w:eastAsia="zh-CN"/>
        </w:rPr>
        <w:t xml:space="preserve"> 元/m，</w:t>
      </w:r>
      <w:r>
        <w:rPr>
          <w:rFonts w:ascii="仿宋_GB2312" w:eastAsia="仿宋_GB2312" w:cs="仿宋_GB2312"/>
          <w:color w:val="auto"/>
          <w:sz w:val="28"/>
          <w:szCs w:val="28"/>
        </w:rPr>
        <w:t>作为我方的投标价格，并严格按照合同约定，施工、竣工和交付本工程并维修其中的任何缺陷。</w:t>
      </w:r>
    </w:p>
    <w:p>
      <w:pPr>
        <w:pStyle w:val="4"/>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仿宋_GB2312" w:eastAsia="仿宋_GB2312" w:cs="仿宋_GB2312"/>
          <w:color w:val="auto"/>
          <w:sz w:val="28"/>
          <w:szCs w:val="28"/>
        </w:rPr>
      </w:pPr>
      <w:r>
        <w:rPr>
          <w:rFonts w:ascii="仿宋_GB2312" w:eastAsia="仿宋_GB2312" w:cs="仿宋_GB2312"/>
          <w:color w:val="auto"/>
          <w:sz w:val="28"/>
          <w:szCs w:val="28"/>
        </w:rPr>
        <w:t>1、一旦我方中标，我方保证按照合同约定的开工日期开始本工程的施工，</w:t>
      </w:r>
      <w:r>
        <w:rPr>
          <w:rFonts w:ascii="仿宋_GB2312" w:eastAsia="仿宋_GB2312" w:cs="仿宋_GB2312"/>
          <w:color w:val="auto"/>
          <w:sz w:val="28"/>
          <w:szCs w:val="28"/>
          <w:u w:val="single"/>
        </w:rPr>
        <w:t xml:space="preserve"> </w:t>
      </w:r>
      <w:r>
        <w:rPr>
          <w:rFonts w:hint="eastAsia" w:ascii="仿宋_GB2312" w:eastAsia="仿宋_GB2312" w:cs="仿宋_GB2312"/>
          <w:b/>
          <w:bCs/>
          <w:color w:val="auto"/>
          <w:sz w:val="28"/>
          <w:szCs w:val="28"/>
          <w:u w:val="single"/>
          <w:lang w:val="en-US" w:eastAsia="zh-CN"/>
        </w:rPr>
        <w:t>90</w:t>
      </w:r>
      <w:r>
        <w:rPr>
          <w:rFonts w:ascii="仿宋_GB2312" w:eastAsia="仿宋_GB2312" w:cs="仿宋_GB2312"/>
          <w:color w:val="auto"/>
          <w:sz w:val="28"/>
          <w:szCs w:val="28"/>
        </w:rPr>
        <w:t>日历天内</w:t>
      </w:r>
      <w:r>
        <w:rPr>
          <w:rFonts w:hint="eastAsia" w:ascii="仿宋_GB2312" w:eastAsia="仿宋_GB2312" w:cs="仿宋_GB2312"/>
          <w:color w:val="auto"/>
          <w:sz w:val="28"/>
          <w:szCs w:val="28"/>
          <w:lang w:val="en-US" w:eastAsia="zh-CN"/>
        </w:rPr>
        <w:t>完</w:t>
      </w:r>
      <w:r>
        <w:rPr>
          <w:rFonts w:ascii="仿宋_GB2312" w:eastAsia="仿宋_GB2312" w:cs="仿宋_GB2312"/>
          <w:color w:val="auto"/>
          <w:sz w:val="28"/>
          <w:szCs w:val="28"/>
        </w:rPr>
        <w:t>工，并确保一次性通过</w:t>
      </w:r>
      <w:r>
        <w:rPr>
          <w:rFonts w:hint="eastAsia" w:ascii="仿宋_GB2312" w:eastAsia="仿宋_GB2312" w:cs="仿宋_GB2312"/>
          <w:color w:val="auto"/>
          <w:sz w:val="28"/>
          <w:szCs w:val="28"/>
          <w:lang w:val="en-US" w:eastAsia="zh-CN"/>
        </w:rPr>
        <w:t>桩基</w:t>
      </w:r>
      <w:r>
        <w:rPr>
          <w:rFonts w:ascii="仿宋_GB2312" w:eastAsia="仿宋_GB2312" w:cs="仿宋_GB2312"/>
          <w:color w:val="auto"/>
          <w:sz w:val="28"/>
          <w:szCs w:val="28"/>
        </w:rPr>
        <w:t>竣工验收，工程质量达到</w:t>
      </w:r>
      <w:r>
        <w:rPr>
          <w:rFonts w:hint="eastAsia" w:ascii="仿宋_GB2312" w:eastAsia="仿宋_GB2312" w:cs="仿宋_GB2312"/>
          <w:b/>
          <w:bCs/>
          <w:color w:val="auto"/>
          <w:sz w:val="28"/>
          <w:szCs w:val="28"/>
          <w:u w:val="single"/>
        </w:rPr>
        <w:t>符合国家现行规范要求，达到合格工程</w:t>
      </w:r>
      <w:r>
        <w:rPr>
          <w:rFonts w:ascii="仿宋_GB2312" w:eastAsia="仿宋_GB2312" w:cs="仿宋_GB2312"/>
          <w:color w:val="auto"/>
          <w:sz w:val="28"/>
          <w:szCs w:val="28"/>
        </w:rPr>
        <w:t>标准。我方同意本投标函在招标文件规定的提交投标文件截止时间后，在投标文件规定的投标有效期期满前对我方具有约束力，且随时准备接受你方发出的中标通知书。</w:t>
      </w:r>
    </w:p>
    <w:p>
      <w:pPr>
        <w:pStyle w:val="4"/>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仿宋_GB2312" w:eastAsia="仿宋_GB2312" w:cs="仿宋_GB2312"/>
          <w:color w:val="auto"/>
          <w:sz w:val="28"/>
          <w:szCs w:val="28"/>
        </w:rPr>
      </w:pPr>
      <w:r>
        <w:rPr>
          <w:rFonts w:ascii="仿宋_GB2312" w:eastAsia="仿宋_GB2312" w:cs="仿宋_GB2312"/>
          <w:color w:val="auto"/>
          <w:sz w:val="28"/>
          <w:szCs w:val="28"/>
        </w:rPr>
        <w:t>2、在签署协议书之前，你方的中标通知书连同本投标函，包括投标函附录和承诺书，对双方具有约束力。</w:t>
      </w:r>
    </w:p>
    <w:p>
      <w:pPr>
        <w:pStyle w:val="4"/>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仿宋_GB2312" w:eastAsia="仿宋_GB2312" w:cs="仿宋_GB2312"/>
          <w:color w:val="auto"/>
          <w:sz w:val="28"/>
          <w:szCs w:val="28"/>
        </w:rPr>
      </w:pPr>
      <w:r>
        <w:rPr>
          <w:rFonts w:ascii="仿宋_GB2312" w:eastAsia="仿宋_GB2312" w:cs="仿宋_GB2312"/>
          <w:color w:val="auto"/>
          <w:sz w:val="28"/>
          <w:szCs w:val="28"/>
        </w:rPr>
        <w:t>3、投标自开标日起有效期为</w:t>
      </w:r>
      <w:r>
        <w:rPr>
          <w:rFonts w:ascii="仿宋_GB2312" w:eastAsia="仿宋_GB2312" w:cs="仿宋_GB2312"/>
          <w:color w:val="auto"/>
          <w:sz w:val="28"/>
          <w:szCs w:val="28"/>
          <w:u w:val="single"/>
        </w:rPr>
        <w:t xml:space="preserve"> </w:t>
      </w:r>
      <w:r>
        <w:rPr>
          <w:rFonts w:ascii="仿宋_GB2312" w:eastAsia="仿宋_GB2312" w:cs="仿宋_GB2312"/>
          <w:b/>
          <w:color w:val="auto"/>
          <w:sz w:val="28"/>
          <w:szCs w:val="28"/>
          <w:u w:val="single"/>
        </w:rPr>
        <w:t xml:space="preserve"> </w:t>
      </w:r>
      <w:r>
        <w:rPr>
          <w:rFonts w:hint="eastAsia" w:ascii="仿宋_GB2312" w:eastAsia="仿宋_GB2312" w:cs="仿宋_GB2312"/>
          <w:b/>
          <w:color w:val="auto"/>
          <w:sz w:val="28"/>
          <w:szCs w:val="28"/>
          <w:u w:val="single"/>
          <w:lang w:val="en-US" w:eastAsia="zh-CN"/>
        </w:rPr>
        <w:t xml:space="preserve">40 </w:t>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个日历日。</w:t>
      </w:r>
    </w:p>
    <w:p>
      <w:pPr>
        <w:pStyle w:val="4"/>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仿宋_GB2312" w:hAnsi="仿宋" w:eastAsia="仿宋_GB2312" w:cs="仿宋_GB2312"/>
          <w:color w:val="auto"/>
          <w:sz w:val="28"/>
          <w:szCs w:val="28"/>
        </w:rPr>
      </w:pPr>
      <w:r>
        <w:rPr>
          <w:rFonts w:ascii="仿宋_GB2312" w:eastAsia="仿宋_GB2312" w:cs="仿宋_GB2312"/>
          <w:color w:val="auto"/>
          <w:sz w:val="28"/>
          <w:szCs w:val="28"/>
        </w:rPr>
        <w:t>4、若在开标规定时间和日期后，我方在投标有效期内撤回投标，我方同意招标方没收投标保证金。</w:t>
      </w:r>
    </w:p>
    <w:p>
      <w:pPr>
        <w:pStyle w:val="4"/>
        <w:keepNext w:val="0"/>
        <w:keepLines w:val="0"/>
        <w:pageBreakBefore w:val="0"/>
        <w:widowControl/>
        <w:kinsoku/>
        <w:wordWrap/>
        <w:overflowPunct/>
        <w:topLinePunct w:val="0"/>
        <w:autoSpaceDE/>
        <w:autoSpaceDN/>
        <w:bidi w:val="0"/>
        <w:adjustRightInd/>
        <w:spacing w:line="360" w:lineRule="auto"/>
        <w:ind w:left="0" w:leftChars="0" w:right="0" w:rightChars="0" w:firstLine="700" w:firstLineChars="250"/>
        <w:jc w:val="both"/>
        <w:textAlignment w:val="auto"/>
        <w:outlineLvl w:val="9"/>
        <w:rPr>
          <w:rFonts w:hint="default" w:ascii="仿宋_GB2312" w:hAnsi="仿宋" w:eastAsia="仿宋_GB2312" w:cs="仿宋_GB2312"/>
          <w:color w:val="auto"/>
          <w:sz w:val="28"/>
          <w:szCs w:val="28"/>
        </w:rPr>
      </w:pPr>
      <w:r>
        <w:rPr>
          <w:rFonts w:ascii="仿宋_GB2312" w:hAnsi="仿宋" w:eastAsia="仿宋_GB2312" w:cs="仿宋_GB2312"/>
          <w:color w:val="auto"/>
          <w:sz w:val="28"/>
          <w:szCs w:val="28"/>
        </w:rPr>
        <w:t>投标人名称：</w:t>
      </w:r>
      <w:r>
        <w:rPr>
          <w:rFonts w:ascii="仿宋_GB2312" w:hAnsi="仿宋" w:eastAsia="仿宋_GB2312" w:cs="仿宋_GB2312"/>
          <w:color w:val="auto"/>
          <w:sz w:val="28"/>
          <w:szCs w:val="28"/>
          <w:u w:val="single"/>
        </w:rPr>
        <w:t xml:space="preserve">                           </w:t>
      </w:r>
      <w:r>
        <w:rPr>
          <w:rFonts w:ascii="仿宋_GB2312" w:hAnsi="仿宋" w:eastAsia="仿宋_GB2312" w:cs="仿宋_GB2312"/>
          <w:color w:val="auto"/>
          <w:sz w:val="28"/>
          <w:szCs w:val="28"/>
        </w:rPr>
        <w:t xml:space="preserve"> (盖公章)  </w:t>
      </w:r>
    </w:p>
    <w:p>
      <w:pPr>
        <w:pStyle w:val="4"/>
        <w:keepNext w:val="0"/>
        <w:keepLines w:val="0"/>
        <w:pageBreakBefore w:val="0"/>
        <w:widowControl/>
        <w:kinsoku/>
        <w:wordWrap/>
        <w:overflowPunct/>
        <w:topLinePunct w:val="0"/>
        <w:autoSpaceDE/>
        <w:autoSpaceDN/>
        <w:bidi w:val="0"/>
        <w:adjustRightInd/>
        <w:spacing w:line="360" w:lineRule="auto"/>
        <w:ind w:left="0" w:leftChars="0" w:right="0" w:rightChars="0" w:firstLine="700" w:firstLineChars="250"/>
        <w:jc w:val="both"/>
        <w:textAlignment w:val="auto"/>
        <w:outlineLvl w:val="9"/>
        <w:rPr>
          <w:rFonts w:hint="default" w:ascii="仿宋_GB2312" w:hAnsi="仿宋" w:eastAsia="仿宋_GB2312" w:cs="仿宋_GB2312"/>
          <w:color w:val="auto"/>
          <w:sz w:val="28"/>
          <w:szCs w:val="28"/>
        </w:rPr>
      </w:pPr>
      <w:r>
        <w:rPr>
          <w:rFonts w:ascii="仿宋_GB2312" w:hAnsi="仿宋" w:eastAsia="仿宋_GB2312" w:cs="仿宋_GB2312"/>
          <w:sz w:val="28"/>
          <w:szCs w:val="28"/>
        </w:rPr>
        <w:t>委托代理人</w:t>
      </w:r>
      <w:r>
        <w:rPr>
          <w:rFonts w:ascii="仿宋_GB2312" w:hAnsi="仿宋" w:eastAsia="仿宋_GB2312" w:cs="仿宋_GB2312"/>
          <w:color w:val="auto"/>
          <w:sz w:val="28"/>
          <w:szCs w:val="28"/>
        </w:rPr>
        <w:t>：</w:t>
      </w:r>
      <w:r>
        <w:rPr>
          <w:rFonts w:ascii="仿宋_GB2312" w:hAnsi="仿宋" w:eastAsia="仿宋_GB2312" w:cs="仿宋_GB2312"/>
          <w:color w:val="auto"/>
          <w:sz w:val="28"/>
          <w:szCs w:val="28"/>
          <w:u w:val="single"/>
        </w:rPr>
        <w:t xml:space="preserve">                           </w:t>
      </w:r>
      <w:r>
        <w:rPr>
          <w:rFonts w:ascii="仿宋_GB2312" w:hAnsi="仿宋" w:eastAsia="仿宋_GB2312" w:cs="仿宋_GB2312"/>
          <w:color w:val="auto"/>
          <w:sz w:val="28"/>
          <w:szCs w:val="28"/>
        </w:rPr>
        <w:t xml:space="preserve"> (签  字)  </w:t>
      </w:r>
    </w:p>
    <w:p>
      <w:pPr>
        <w:keepNext w:val="0"/>
        <w:keepLines w:val="0"/>
        <w:pageBreakBefore w:val="0"/>
        <w:kinsoku/>
        <w:wordWrap/>
        <w:overflowPunct/>
        <w:topLinePunct w:val="0"/>
        <w:autoSpaceDE/>
        <w:autoSpaceDN/>
        <w:bidi w:val="0"/>
        <w:adjustRightInd/>
        <w:snapToGrid w:val="0"/>
        <w:spacing w:line="360" w:lineRule="auto"/>
        <w:ind w:left="0" w:leftChars="0" w:right="0" w:rightChars="0"/>
        <w:jc w:val="left"/>
        <w:textAlignment w:val="auto"/>
        <w:outlineLvl w:val="9"/>
        <w:rPr>
          <w:rFonts w:ascii="仿宋_GB2312" w:hAnsi="宋体" w:eastAsia="仿宋_GB2312" w:cs="仿宋_GB2312"/>
          <w:b/>
          <w:sz w:val="28"/>
          <w:szCs w:val="28"/>
        </w:rPr>
      </w:pPr>
      <w:r>
        <w:rPr>
          <w:rFonts w:hint="eastAsia" w:ascii="仿宋_GB2312" w:hAnsi="仿宋" w:eastAsia="仿宋_GB2312" w:cs="仿宋_GB2312"/>
          <w:sz w:val="28"/>
          <w:szCs w:val="28"/>
        </w:rPr>
        <w:t xml:space="preserve">     日      期：</w:t>
      </w:r>
      <w:r>
        <w:rPr>
          <w:rFonts w:hint="eastAsia" w:ascii="仿宋_GB2312" w:hAnsi="仿宋" w:eastAsia="仿宋_GB2312" w:cs="仿宋_GB2312"/>
          <w:sz w:val="28"/>
          <w:szCs w:val="28"/>
          <w:lang w:val="en-US" w:eastAsia="zh-CN"/>
        </w:rPr>
        <w:t xml:space="preserve">      年   月   日</w:t>
      </w: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center"/>
        <w:rPr>
          <w:rFonts w:hint="eastAsia" w:ascii="仿宋_GB2312" w:hAnsi="宋体" w:eastAsia="仿宋_GB2312" w:cs="仿宋_GB2312"/>
          <w:b/>
          <w:iCs/>
          <w:sz w:val="28"/>
          <w:szCs w:val="28"/>
        </w:rPr>
      </w:pPr>
    </w:p>
    <w:p>
      <w:pPr>
        <w:snapToGrid w:val="0"/>
        <w:spacing w:line="360" w:lineRule="auto"/>
        <w:jc w:val="both"/>
        <w:rPr>
          <w:rFonts w:hint="eastAsia" w:ascii="仿宋_GB2312" w:hAnsi="宋体" w:eastAsia="仿宋_GB2312" w:cs="仿宋_GB2312"/>
          <w:b/>
          <w:iCs/>
          <w:sz w:val="28"/>
          <w:szCs w:val="28"/>
        </w:rPr>
      </w:pPr>
    </w:p>
    <w:p>
      <w:pPr>
        <w:snapToGrid w:val="0"/>
        <w:spacing w:line="360" w:lineRule="auto"/>
        <w:jc w:val="center"/>
        <w:rPr>
          <w:rFonts w:ascii="仿宋_GB2312" w:hAnsi="宋体" w:eastAsia="仿宋_GB2312" w:cs="仿宋_GB2312"/>
          <w:iCs/>
          <w:sz w:val="28"/>
          <w:szCs w:val="28"/>
        </w:rPr>
      </w:pPr>
      <w:r>
        <w:rPr>
          <w:rFonts w:hint="eastAsia" w:ascii="仿宋_GB2312" w:hAnsi="宋体" w:eastAsia="仿宋_GB2312" w:cs="仿宋_GB2312"/>
          <w:b/>
          <w:iCs/>
          <w:sz w:val="28"/>
          <w:szCs w:val="28"/>
        </w:rPr>
        <w:t>二、法定代表人身份证明书</w:t>
      </w:r>
    </w:p>
    <w:p>
      <w:pPr>
        <w:autoSpaceDE w:val="0"/>
        <w:autoSpaceDN w:val="0"/>
        <w:adjustRightInd w:val="0"/>
        <w:spacing w:line="440" w:lineRule="exact"/>
        <w:ind w:firstLine="2880" w:firstLineChars="800"/>
        <w:rPr>
          <w:rFonts w:ascii="仿宋_GB2312" w:hAnsi="宋体" w:eastAsia="仿宋_GB2312" w:cs="仿宋_GB2312"/>
          <w:bCs/>
          <w:iCs/>
          <w:sz w:val="36"/>
          <w:szCs w:val="24"/>
        </w:rPr>
      </w:pPr>
    </w:p>
    <w:p>
      <w:pPr>
        <w:widowControl/>
        <w:topLinePunct/>
        <w:spacing w:line="600" w:lineRule="atLeast"/>
        <w:ind w:firstLine="420"/>
        <w:rPr>
          <w:rFonts w:ascii="仿宋_GB2312" w:hAnsi="宋体" w:eastAsia="仿宋_GB2312" w:cs="仿宋_GB2312"/>
          <w:sz w:val="28"/>
          <w:szCs w:val="28"/>
          <w:u w:val="single"/>
        </w:rPr>
      </w:pPr>
      <w:r>
        <w:rPr>
          <w:rFonts w:hint="eastAsia" w:ascii="仿宋_GB2312" w:hAnsi="宋体" w:eastAsia="仿宋_GB2312" w:cs="仿宋_GB2312"/>
          <w:sz w:val="28"/>
          <w:szCs w:val="28"/>
        </w:rPr>
        <w:t>投标人名称：</w:t>
      </w:r>
      <w:r>
        <w:rPr>
          <w:rFonts w:hint="eastAsia" w:ascii="仿宋_GB2312" w:hAnsi="宋体" w:eastAsia="仿宋_GB2312" w:cs="仿宋_GB2312"/>
          <w:sz w:val="28"/>
          <w:szCs w:val="28"/>
          <w:u w:val="single"/>
        </w:rPr>
        <w:t xml:space="preserve">                                   </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单位性质：</w:t>
      </w:r>
      <w:r>
        <w:rPr>
          <w:rFonts w:hint="eastAsia" w:ascii="仿宋_GB2312" w:hAnsi="宋体" w:eastAsia="仿宋_GB2312" w:cs="仿宋_GB2312"/>
          <w:sz w:val="28"/>
          <w:szCs w:val="28"/>
          <w:u w:val="single"/>
        </w:rPr>
        <w:t xml:space="preserve">                                     </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成立时间：</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年</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月</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日</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经营期限：</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 xml:space="preserve"> </w:t>
      </w:r>
    </w:p>
    <w:p>
      <w:pPr>
        <w:widowControl/>
        <w:topLinePunct/>
        <w:spacing w:line="600" w:lineRule="atLeast"/>
        <w:ind w:firstLine="420"/>
        <w:rPr>
          <w:rFonts w:ascii="仿宋_GB2312" w:hAnsi="宋体" w:eastAsia="仿宋_GB2312" w:cs="仿宋_GB2312"/>
          <w:sz w:val="28"/>
          <w:szCs w:val="28"/>
          <w:u w:val="single"/>
        </w:rPr>
      </w:pPr>
      <w:r>
        <w:rPr>
          <w:rFonts w:hint="eastAsia" w:ascii="仿宋_GB2312" w:hAnsi="宋体" w:eastAsia="仿宋_GB2312" w:cs="仿宋_GB2312"/>
          <w:sz w:val="28"/>
          <w:szCs w:val="28"/>
        </w:rPr>
        <w:t>姓名：</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性别 ：</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年龄：</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职务：</w:t>
      </w:r>
      <w:r>
        <w:rPr>
          <w:rFonts w:hint="eastAsia" w:ascii="仿宋_GB2312" w:hAnsi="宋体" w:eastAsia="仿宋_GB2312" w:cs="仿宋_GB2312"/>
          <w:sz w:val="28"/>
          <w:szCs w:val="28"/>
          <w:u w:val="single"/>
        </w:rPr>
        <w:t xml:space="preserve">         </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系</w:t>
      </w:r>
      <w:r>
        <w:rPr>
          <w:rFonts w:hint="eastAsia" w:ascii="仿宋_GB2312" w:hAnsi="宋体" w:eastAsia="仿宋_GB2312" w:cs="仿宋_GB2312"/>
          <w:sz w:val="28"/>
          <w:szCs w:val="28"/>
          <w:u w:val="single"/>
        </w:rPr>
        <w:t xml:space="preserve">                   （投标人名称）</w:t>
      </w:r>
      <w:r>
        <w:rPr>
          <w:rFonts w:hint="eastAsia" w:ascii="仿宋_GB2312" w:hAnsi="宋体" w:eastAsia="仿宋_GB2312" w:cs="仿宋_GB2312"/>
          <w:sz w:val="28"/>
          <w:szCs w:val="28"/>
        </w:rPr>
        <w:t>的法定代表人。</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 xml:space="preserve">    特此证明。</w:t>
      </w:r>
    </w:p>
    <w:p>
      <w:pPr>
        <w:widowControl/>
        <w:topLinePunct/>
        <w:spacing w:line="600" w:lineRule="atLeast"/>
        <w:ind w:firstLine="420"/>
        <w:rPr>
          <w:rFonts w:ascii="仿宋_GB2312" w:hAnsi="宋体" w:eastAsia="仿宋_GB2312" w:cs="仿宋_GB2312"/>
          <w:sz w:val="28"/>
          <w:szCs w:val="28"/>
        </w:rPr>
      </w:pPr>
      <w:r>
        <w:rPr>
          <w:rFonts w:hint="eastAsia" w:ascii="仿宋_GB2312" w:hAnsi="宋体" w:eastAsia="仿宋_GB2312" w:cs="仿宋_GB2312"/>
          <w:sz w:val="28"/>
          <w:szCs w:val="28"/>
        </w:rPr>
        <w:t xml:space="preserve">    附</w:t>
      </w:r>
      <w:r>
        <w:rPr>
          <w:rFonts w:hint="eastAsia" w:ascii="仿宋_GB2312" w:hAnsi="宋体" w:eastAsia="仿宋_GB2312" w:cs="仿宋_GB2312"/>
          <w:bCs/>
          <w:iCs/>
          <w:spacing w:val="6"/>
          <w:sz w:val="28"/>
          <w:szCs w:val="28"/>
        </w:rPr>
        <w:t>：法定代表人身份证明</w:t>
      </w:r>
    </w:p>
    <w:tbl>
      <w:tblPr>
        <w:tblStyle w:val="10"/>
        <w:tblpPr w:leftFromText="180" w:rightFromText="180" w:vertAnchor="text" w:horzAnchor="margin" w:tblpXSpec="center" w:tblpY="341"/>
        <w:tblW w:w="8307" w:type="dxa"/>
        <w:tblInd w:w="0" w:type="dxa"/>
        <w:tblBorders>
          <w:top w:val="single" w:color="auto" w:sz="12" w:space="0"/>
          <w:left w:val="single" w:color="auto" w:sz="12" w:space="0"/>
          <w:bottom w:val="single" w:color="auto" w:sz="12" w:space="0"/>
          <w:right w:val="single" w:color="auto" w:sz="12" w:space="0"/>
          <w:insideH w:val="outset" w:color="auto" w:sz="6"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12" w:space="0"/>
            <w:left w:val="single" w:color="auto" w:sz="12" w:space="0"/>
            <w:bottom w:val="single" w:color="auto" w:sz="12" w:space="0"/>
            <w:right w:val="single" w:color="auto" w:sz="12" w:space="0"/>
            <w:insideH w:val="outset" w:color="auto" w:sz="6" w:space="0"/>
            <w:insideV w:val="single" w:color="auto" w:sz="4" w:space="0"/>
          </w:tblBorders>
          <w:tblLayout w:type="fixed"/>
          <w:tblCellMar>
            <w:top w:w="0" w:type="dxa"/>
            <w:left w:w="108" w:type="dxa"/>
            <w:bottom w:w="0" w:type="dxa"/>
            <w:right w:w="108" w:type="dxa"/>
          </w:tblCellMar>
        </w:tblPrEx>
        <w:trPr>
          <w:trHeight w:val="2526" w:hRule="atLeast"/>
        </w:trPr>
        <w:tc>
          <w:tcPr>
            <w:tcW w:w="4260" w:type="dxa"/>
            <w:tcBorders>
              <w:top w:val="single" w:color="auto" w:sz="12" w:space="0"/>
              <w:left w:val="single" w:color="auto" w:sz="12" w:space="0"/>
              <w:bottom w:val="single" w:color="auto" w:sz="12" w:space="0"/>
              <w:right w:val="single" w:color="auto" w:sz="4" w:space="0"/>
            </w:tcBorders>
            <w:shd w:val="clear" w:color="auto" w:fill="auto"/>
            <w:vAlign w:val="center"/>
          </w:tcPr>
          <w:p>
            <w:pPr>
              <w:snapToGrid w:val="0"/>
              <w:spacing w:line="360" w:lineRule="auto"/>
              <w:jc w:val="center"/>
              <w:rPr>
                <w:rFonts w:ascii="仿宋_GB2312" w:hAnsi="宋体" w:eastAsia="仿宋_GB2312" w:cs="仿宋_GB2312"/>
                <w:bCs/>
                <w:iCs/>
                <w:spacing w:val="6"/>
                <w:sz w:val="28"/>
                <w:szCs w:val="28"/>
              </w:rPr>
            </w:pPr>
            <w:r>
              <w:rPr>
                <w:rFonts w:hint="eastAsia" w:ascii="仿宋_GB2312" w:hAnsi="宋体" w:eastAsia="仿宋_GB2312" w:cs="仿宋_GB2312"/>
                <w:bCs/>
                <w:iCs/>
                <w:spacing w:val="6"/>
                <w:sz w:val="28"/>
                <w:szCs w:val="28"/>
              </w:rPr>
              <w:t>法定代表人二代身份证复印件</w:t>
            </w:r>
          </w:p>
          <w:p>
            <w:pPr>
              <w:snapToGrid w:val="0"/>
              <w:spacing w:line="360" w:lineRule="auto"/>
              <w:jc w:val="center"/>
              <w:rPr>
                <w:rFonts w:ascii="仿宋_GB2312" w:hAnsi="宋体" w:eastAsia="仿宋_GB2312" w:cs="仿宋_GB2312"/>
                <w:bCs/>
                <w:iCs/>
                <w:spacing w:val="6"/>
                <w:sz w:val="28"/>
                <w:szCs w:val="28"/>
              </w:rPr>
            </w:pPr>
            <w:r>
              <w:rPr>
                <w:rFonts w:hint="eastAsia" w:ascii="仿宋_GB2312" w:hAnsi="宋体" w:eastAsia="仿宋_GB2312" w:cs="仿宋_GB2312"/>
                <w:bCs/>
                <w:iCs/>
                <w:spacing w:val="6"/>
                <w:sz w:val="28"/>
                <w:szCs w:val="28"/>
              </w:rPr>
              <w:t>正面</w:t>
            </w:r>
          </w:p>
        </w:tc>
        <w:tc>
          <w:tcPr>
            <w:tcW w:w="4047" w:type="dxa"/>
            <w:tcBorders>
              <w:top w:val="single" w:color="auto" w:sz="12" w:space="0"/>
              <w:left w:val="single" w:color="auto" w:sz="4" w:space="0"/>
              <w:bottom w:val="single" w:color="auto" w:sz="12" w:space="0"/>
              <w:right w:val="single" w:color="auto" w:sz="12" w:space="0"/>
            </w:tcBorders>
            <w:shd w:val="clear" w:color="auto" w:fill="auto"/>
            <w:vAlign w:val="center"/>
          </w:tcPr>
          <w:p>
            <w:pPr>
              <w:snapToGrid w:val="0"/>
              <w:spacing w:line="360" w:lineRule="auto"/>
              <w:jc w:val="center"/>
              <w:rPr>
                <w:rFonts w:ascii="仿宋_GB2312" w:hAnsi="宋体" w:eastAsia="仿宋_GB2312" w:cs="仿宋_GB2312"/>
                <w:bCs/>
                <w:iCs/>
                <w:spacing w:val="6"/>
                <w:sz w:val="28"/>
                <w:szCs w:val="28"/>
              </w:rPr>
            </w:pPr>
            <w:r>
              <w:rPr>
                <w:rFonts w:hint="eastAsia" w:ascii="仿宋_GB2312" w:hAnsi="宋体" w:eastAsia="仿宋_GB2312" w:cs="仿宋_GB2312"/>
                <w:bCs/>
                <w:iCs/>
                <w:spacing w:val="6"/>
                <w:sz w:val="28"/>
                <w:szCs w:val="28"/>
              </w:rPr>
              <w:t>法定代表人二代身份证复印件</w:t>
            </w:r>
          </w:p>
          <w:p>
            <w:pPr>
              <w:snapToGrid w:val="0"/>
              <w:spacing w:line="360" w:lineRule="auto"/>
              <w:jc w:val="center"/>
              <w:rPr>
                <w:rFonts w:ascii="仿宋_GB2312" w:hAnsi="宋体" w:eastAsia="仿宋_GB2312" w:cs="仿宋_GB2312"/>
                <w:bCs/>
                <w:iCs/>
                <w:spacing w:val="6"/>
                <w:sz w:val="28"/>
                <w:szCs w:val="28"/>
              </w:rPr>
            </w:pPr>
            <w:r>
              <w:rPr>
                <w:rFonts w:hint="eastAsia" w:ascii="仿宋_GB2312" w:hAnsi="宋体" w:eastAsia="仿宋_GB2312" w:cs="仿宋_GB2312"/>
                <w:bCs/>
                <w:iCs/>
                <w:spacing w:val="6"/>
                <w:sz w:val="28"/>
                <w:szCs w:val="28"/>
              </w:rPr>
              <w:t>背面</w:t>
            </w:r>
          </w:p>
        </w:tc>
      </w:tr>
    </w:tbl>
    <w:p>
      <w:pPr>
        <w:widowControl/>
        <w:topLinePunct/>
        <w:spacing w:line="440" w:lineRule="atLeast"/>
        <w:rPr>
          <w:rFonts w:ascii="仿宋_GB2312" w:hAnsi="宋体" w:eastAsia="仿宋_GB2312" w:cs="仿宋_GB2312"/>
          <w:sz w:val="28"/>
          <w:szCs w:val="28"/>
        </w:rPr>
      </w:pPr>
    </w:p>
    <w:p>
      <w:pPr>
        <w:widowControl/>
        <w:topLinePunct/>
        <w:spacing w:line="440" w:lineRule="atLeast"/>
        <w:ind w:left="3500" w:hanging="3500" w:hangingChars="1250"/>
        <w:rPr>
          <w:rFonts w:ascii="仿宋_GB2312" w:hAnsi="宋体" w:eastAsia="仿宋_GB2312" w:cs="仿宋_GB2312"/>
          <w:sz w:val="28"/>
          <w:szCs w:val="28"/>
        </w:rPr>
      </w:pPr>
      <w:r>
        <w:rPr>
          <w:rFonts w:hint="eastAsia" w:ascii="仿宋_GB2312" w:hAnsi="宋体" w:eastAsia="仿宋_GB2312" w:cs="仿宋_GB2312"/>
          <w:sz w:val="28"/>
          <w:szCs w:val="28"/>
        </w:rPr>
        <w:t xml:space="preserve">                         投标人：</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（盖公章）</w:t>
      </w:r>
    </w:p>
    <w:p>
      <w:pPr>
        <w:widowControl/>
        <w:topLinePunct/>
        <w:spacing w:line="440" w:lineRule="atLeast"/>
        <w:ind w:left="2625" w:leftChars="1250" w:firstLine="840" w:firstLineChars="300"/>
        <w:rPr>
          <w:rFonts w:ascii="仿宋_GB2312" w:hAnsi="宋体" w:eastAsia="仿宋_GB2312" w:cs="仿宋_GB2312"/>
          <w:sz w:val="28"/>
          <w:szCs w:val="28"/>
        </w:rPr>
      </w:pPr>
      <w:r>
        <w:rPr>
          <w:rFonts w:hint="eastAsia" w:ascii="仿宋_GB2312" w:hAnsi="宋体" w:eastAsia="仿宋_GB2312" w:cs="仿宋_GB2312"/>
          <w:sz w:val="28"/>
          <w:szCs w:val="28"/>
        </w:rPr>
        <w:t>法定代表人：</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（签名）</w:t>
      </w:r>
    </w:p>
    <w:p>
      <w:pPr>
        <w:widowControl/>
        <w:topLinePunct/>
        <w:spacing w:line="440" w:lineRule="atLeast"/>
        <w:ind w:left="2625" w:leftChars="1250" w:firstLine="840" w:firstLineChars="300"/>
        <w:rPr>
          <w:rFonts w:ascii="仿宋_GB2312" w:hAnsi="宋体" w:eastAsia="仿宋_GB2312" w:cs="仿宋_GB2312"/>
          <w:sz w:val="28"/>
          <w:szCs w:val="28"/>
          <w:u w:val="single"/>
        </w:rPr>
      </w:pPr>
      <w:r>
        <w:rPr>
          <w:rFonts w:hint="eastAsia" w:ascii="仿宋_GB2312" w:hAnsi="宋体" w:eastAsia="仿宋_GB2312" w:cs="仿宋_GB2312"/>
          <w:sz w:val="28"/>
          <w:szCs w:val="28"/>
        </w:rPr>
        <w:t>日  期：</w:t>
      </w:r>
      <w:r>
        <w:rPr>
          <w:rFonts w:hint="eastAsia" w:ascii="仿宋_GB2312" w:hAnsi="宋体" w:eastAsia="仿宋_GB2312" w:cs="仿宋_GB2312"/>
          <w:sz w:val="28"/>
          <w:szCs w:val="28"/>
          <w:u w:val="single"/>
        </w:rPr>
        <w:t xml:space="preserve">                  </w:t>
      </w:r>
    </w:p>
    <w:p>
      <w:pPr>
        <w:rPr>
          <w:rFonts w:ascii="仿宋_GB2312" w:hAnsi="宋体" w:eastAsia="仿宋_GB2312" w:cs="仿宋_GB2312"/>
          <w:b/>
          <w:sz w:val="28"/>
          <w:szCs w:val="28"/>
        </w:rPr>
      </w:pPr>
    </w:p>
    <w:p>
      <w:pPr>
        <w:ind w:firstLine="482"/>
        <w:jc w:val="center"/>
        <w:rPr>
          <w:rFonts w:hint="eastAsia" w:ascii="仿宋_GB2312" w:hAnsi="宋体" w:eastAsia="仿宋_GB2312" w:cs="仿宋_GB2312"/>
          <w:b/>
          <w:sz w:val="28"/>
          <w:szCs w:val="28"/>
        </w:rPr>
      </w:pPr>
    </w:p>
    <w:p>
      <w:pPr>
        <w:jc w:val="both"/>
        <w:rPr>
          <w:rFonts w:hint="eastAsia" w:ascii="仿宋_GB2312" w:hAnsi="宋体" w:eastAsia="仿宋_GB2312" w:cs="仿宋_GB2312"/>
          <w:b/>
          <w:sz w:val="28"/>
          <w:szCs w:val="28"/>
        </w:rPr>
      </w:pPr>
    </w:p>
    <w:p>
      <w:pPr>
        <w:jc w:val="both"/>
        <w:rPr>
          <w:rFonts w:hint="eastAsia" w:ascii="仿宋_GB2312" w:hAnsi="宋体" w:eastAsia="仿宋_GB2312" w:cs="仿宋_GB2312"/>
          <w:b/>
          <w:sz w:val="28"/>
          <w:szCs w:val="28"/>
        </w:rPr>
      </w:pPr>
    </w:p>
    <w:p>
      <w:pPr>
        <w:ind w:firstLine="482"/>
        <w:jc w:val="center"/>
        <w:rPr>
          <w:rFonts w:ascii="仿宋_GB2312" w:hAnsi="宋体" w:eastAsia="仿宋_GB2312" w:cs="仿宋_GB2312"/>
          <w:b/>
          <w:sz w:val="28"/>
          <w:szCs w:val="28"/>
        </w:rPr>
      </w:pPr>
      <w:r>
        <w:rPr>
          <w:rFonts w:hint="eastAsia" w:ascii="仿宋_GB2312" w:hAnsi="宋体" w:eastAsia="仿宋_GB2312" w:cs="仿宋_GB2312"/>
          <w:b/>
          <w:sz w:val="28"/>
          <w:szCs w:val="28"/>
        </w:rPr>
        <w:t>三、授权委托书</w:t>
      </w:r>
    </w:p>
    <w:p>
      <w:pPr>
        <w:ind w:left="2" w:leftChars="1" w:firstLine="481" w:firstLineChars="172"/>
        <w:rPr>
          <w:rFonts w:ascii="仿宋_GB2312" w:hAnsi="仿宋" w:eastAsia="仿宋_GB2312" w:cs="仿宋_GB2312"/>
          <w:sz w:val="28"/>
          <w:szCs w:val="28"/>
        </w:rPr>
      </w:pPr>
      <w:r>
        <w:rPr>
          <w:rFonts w:hint="eastAsia" w:ascii="仿宋_GB2312" w:hAnsi="仿宋" w:eastAsia="仿宋_GB2312" w:cs="仿宋_GB2312"/>
          <w:sz w:val="28"/>
          <w:szCs w:val="28"/>
        </w:rPr>
        <w:t>本人</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（姓名）系</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（投标人名称）的法定代表人，现授权委托</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（姓名）为我方代理人，代理人根据授权，以我方名义签署、澄清、说明、补正、递交、撤回</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b/>
          <w:kern w:val="44"/>
          <w:sz w:val="28"/>
          <w:szCs w:val="28"/>
          <w:u w:val="single"/>
        </w:rPr>
        <w:t>武冈市教育新区路网及校区建设工程</w:t>
      </w:r>
      <w:r>
        <w:rPr>
          <w:rFonts w:hint="eastAsia" w:ascii="仿宋_GB2312" w:hAnsi="仿宋" w:eastAsia="仿宋_GB2312" w:cs="仿宋_GB2312"/>
          <w:b/>
          <w:kern w:val="44"/>
          <w:sz w:val="28"/>
          <w:szCs w:val="28"/>
          <w:u w:val="single"/>
          <w:lang w:eastAsia="zh-CN"/>
        </w:rPr>
        <w:t>桩基工程</w:t>
      </w:r>
      <w:r>
        <w:rPr>
          <w:rFonts w:hint="eastAsia" w:ascii="仿宋_GB2312" w:hAnsi="仿宋" w:eastAsia="仿宋_GB2312" w:cs="仿宋_GB2312"/>
          <w:b/>
          <w:kern w:val="44"/>
          <w:sz w:val="28"/>
          <w:szCs w:val="28"/>
          <w:u w:val="single"/>
        </w:rPr>
        <w:t>专业分包施工</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（项目名称）投标文件，签订合同和处理相关事宜，其法律后果我方承担。</w:t>
      </w:r>
    </w:p>
    <w:p>
      <w:pPr>
        <w:ind w:left="2" w:leftChars="1" w:firstLine="481" w:firstLineChars="172"/>
        <w:rPr>
          <w:rFonts w:ascii="仿宋_GB2312" w:hAnsi="仿宋" w:eastAsia="仿宋_GB2312" w:cs="仿宋_GB2312"/>
          <w:sz w:val="28"/>
          <w:szCs w:val="28"/>
          <w:u w:val="single"/>
        </w:rPr>
      </w:pPr>
      <w:r>
        <w:rPr>
          <w:rFonts w:hint="eastAsia" w:ascii="仿宋_GB2312" w:hAnsi="仿宋" w:eastAsia="仿宋_GB2312" w:cs="仿宋_GB2312"/>
          <w:sz w:val="28"/>
          <w:szCs w:val="28"/>
        </w:rPr>
        <w:t>委托期限：</w:t>
      </w:r>
      <w:r>
        <w:rPr>
          <w:rFonts w:hint="eastAsia" w:ascii="仿宋_GB2312" w:hAnsi="仿宋" w:eastAsia="仿宋_GB2312" w:cs="仿宋_GB2312"/>
          <w:sz w:val="28"/>
          <w:szCs w:val="28"/>
          <w:u w:val="single"/>
        </w:rPr>
        <w:t xml:space="preserve">          </w:t>
      </w:r>
    </w:p>
    <w:p>
      <w:pPr>
        <w:ind w:firstLine="482"/>
        <w:rPr>
          <w:rFonts w:ascii="仿宋_GB2312" w:hAnsi="仿宋" w:eastAsia="仿宋_GB2312" w:cs="仿宋_GB2312"/>
          <w:sz w:val="28"/>
          <w:szCs w:val="28"/>
        </w:rPr>
      </w:pPr>
      <w:r>
        <w:rPr>
          <w:rFonts w:hint="eastAsia" w:ascii="仿宋_GB2312" w:hAnsi="仿宋" w:eastAsia="仿宋_GB2312" w:cs="仿宋_GB2312"/>
          <w:sz w:val="28"/>
          <w:szCs w:val="28"/>
        </w:rPr>
        <w:t>代理人无转委托权。</w:t>
      </w:r>
    </w:p>
    <w:p>
      <w:pPr>
        <w:ind w:firstLine="480"/>
        <w:rPr>
          <w:rFonts w:ascii="仿宋_GB2312" w:hAnsi="仿宋" w:eastAsia="仿宋_GB2312" w:cs="仿宋_GB2312"/>
          <w:sz w:val="28"/>
          <w:szCs w:val="28"/>
        </w:rPr>
      </w:pPr>
      <w:r>
        <w:rPr>
          <w:rFonts w:hint="eastAsia" w:ascii="仿宋_GB2312" w:hAnsi="仿宋" w:eastAsia="仿宋_GB2312" w:cs="仿宋_GB2312"/>
          <w:sz w:val="28"/>
          <w:szCs w:val="28"/>
        </w:rPr>
        <w:t>附：法定代表人及委托代理人身份证明</w:t>
      </w:r>
    </w:p>
    <w:tbl>
      <w:tblPr>
        <w:tblStyle w:val="10"/>
        <w:tblpPr w:leftFromText="180" w:rightFromText="180" w:vertAnchor="text" w:horzAnchor="margin" w:tblpXSpec="center" w:tblpY="341"/>
        <w:tblW w:w="8307" w:type="dxa"/>
        <w:tblInd w:w="0" w:type="dxa"/>
        <w:tblBorders>
          <w:top w:val="single" w:color="auto" w:sz="12" w:space="0"/>
          <w:left w:val="single" w:color="auto" w:sz="12" w:space="0"/>
          <w:bottom w:val="single" w:color="auto" w:sz="12" w:space="0"/>
          <w:right w:val="single" w:color="auto" w:sz="12" w:space="0"/>
          <w:insideH w:val="outset" w:color="auto" w:sz="6" w:space="0"/>
          <w:insideV w:val="single" w:color="auto" w:sz="4" w:space="0"/>
        </w:tblBorders>
        <w:tblLayout w:type="fixed"/>
        <w:tblCellMar>
          <w:top w:w="0" w:type="dxa"/>
          <w:left w:w="108" w:type="dxa"/>
          <w:bottom w:w="0" w:type="dxa"/>
          <w:right w:w="108" w:type="dxa"/>
        </w:tblCellMar>
      </w:tblPr>
      <w:tblGrid>
        <w:gridCol w:w="3936"/>
        <w:gridCol w:w="4371"/>
      </w:tblGrid>
      <w:tr>
        <w:tblPrEx>
          <w:tblBorders>
            <w:top w:val="single" w:color="auto" w:sz="12" w:space="0"/>
            <w:left w:val="single" w:color="auto" w:sz="12" w:space="0"/>
            <w:bottom w:val="single" w:color="auto" w:sz="12" w:space="0"/>
            <w:right w:val="single" w:color="auto" w:sz="12" w:space="0"/>
            <w:insideH w:val="outset" w:color="auto" w:sz="6" w:space="0"/>
            <w:insideV w:val="single" w:color="auto" w:sz="4" w:space="0"/>
          </w:tblBorders>
          <w:tblLayout w:type="fixed"/>
          <w:tblCellMar>
            <w:top w:w="0" w:type="dxa"/>
            <w:left w:w="108" w:type="dxa"/>
            <w:bottom w:w="0" w:type="dxa"/>
            <w:right w:w="108" w:type="dxa"/>
          </w:tblCellMar>
        </w:tblPrEx>
        <w:trPr>
          <w:trHeight w:val="4075" w:hRule="atLeast"/>
        </w:trPr>
        <w:tc>
          <w:tcPr>
            <w:tcW w:w="3936" w:type="dxa"/>
            <w:tcBorders>
              <w:top w:val="single" w:color="auto" w:sz="12" w:space="0"/>
              <w:left w:val="single" w:color="auto" w:sz="12" w:space="0"/>
              <w:bottom w:val="single" w:color="auto" w:sz="12" w:space="0"/>
              <w:right w:val="single" w:color="auto" w:sz="4" w:space="0"/>
            </w:tcBorders>
            <w:shd w:val="clear" w:color="auto" w:fill="auto"/>
            <w:vAlign w:val="center"/>
          </w:tcPr>
          <w:p>
            <w:pPr>
              <w:snapToGrid w:val="0"/>
              <w:spacing w:line="360" w:lineRule="auto"/>
              <w:jc w:val="center"/>
              <w:rPr>
                <w:rFonts w:ascii="仿宋_GB2312" w:hAnsi="宋体" w:eastAsia="仿宋_GB2312" w:cs="仿宋_GB2312"/>
                <w:bCs/>
                <w:iCs/>
                <w:spacing w:val="6"/>
                <w:sz w:val="28"/>
                <w:szCs w:val="28"/>
              </w:rPr>
            </w:pPr>
            <w:r>
              <w:rPr>
                <w:rFonts w:hint="eastAsia" w:ascii="宋体" w:hAnsi="宋体" w:eastAsia="宋体" w:cs="宋体"/>
                <w:bCs/>
                <w:iCs/>
                <w:spacing w:val="6"/>
                <w:sz w:val="28"/>
                <w:szCs w:val="28"/>
              </w:rPr>
              <w:t xml:space="preserve"> </w:t>
            </w:r>
            <w:r>
              <w:rPr>
                <w:rFonts w:hint="eastAsia" w:ascii="仿宋_GB2312" w:hAnsi="宋体" w:eastAsia="仿宋_GB2312" w:cs="仿宋_GB2312"/>
                <w:bCs/>
                <w:iCs/>
                <w:spacing w:val="6"/>
                <w:sz w:val="28"/>
                <w:szCs w:val="28"/>
              </w:rPr>
              <w:t>法定代表人身份证复印件</w:t>
            </w:r>
          </w:p>
        </w:tc>
        <w:tc>
          <w:tcPr>
            <w:tcW w:w="4371" w:type="dxa"/>
            <w:tcBorders>
              <w:top w:val="single" w:color="auto" w:sz="12" w:space="0"/>
              <w:left w:val="single" w:color="auto" w:sz="4" w:space="0"/>
              <w:bottom w:val="single" w:color="auto" w:sz="12" w:space="0"/>
              <w:right w:val="single" w:color="auto" w:sz="12" w:space="0"/>
            </w:tcBorders>
            <w:shd w:val="clear" w:color="auto" w:fill="auto"/>
            <w:vAlign w:val="center"/>
          </w:tcPr>
          <w:p>
            <w:pPr>
              <w:snapToGrid w:val="0"/>
              <w:spacing w:line="360" w:lineRule="auto"/>
              <w:jc w:val="center"/>
              <w:rPr>
                <w:rFonts w:ascii="宋体" w:hAnsi="宋体" w:eastAsia="宋体" w:cs="宋体"/>
                <w:bCs/>
                <w:iCs/>
                <w:spacing w:val="6"/>
                <w:sz w:val="28"/>
                <w:szCs w:val="28"/>
              </w:rPr>
            </w:pPr>
            <w:r>
              <w:rPr>
                <w:rFonts w:hint="eastAsia" w:ascii="仿宋_GB2312" w:hAnsi="仿宋" w:eastAsia="仿宋_GB2312" w:cs="仿宋_GB2312"/>
                <w:sz w:val="28"/>
                <w:szCs w:val="28"/>
              </w:rPr>
              <w:t>委托代理人身份复印件</w:t>
            </w:r>
          </w:p>
        </w:tc>
      </w:tr>
    </w:tbl>
    <w:p>
      <w:pPr>
        <w:spacing w:line="480" w:lineRule="auto"/>
        <w:rPr>
          <w:rFonts w:ascii="仿宋_GB2312" w:hAnsi="宋体" w:eastAsia="仿宋_GB2312" w:cs="仿宋_GB2312"/>
          <w:sz w:val="28"/>
          <w:szCs w:val="28"/>
        </w:rPr>
      </w:pPr>
    </w:p>
    <w:p>
      <w:pPr>
        <w:spacing w:line="480" w:lineRule="auto"/>
        <w:ind w:firstLine="2380" w:firstLineChars="850"/>
        <w:rPr>
          <w:rFonts w:ascii="仿宋_GB2312" w:hAnsi="仿宋" w:eastAsia="仿宋_GB2312" w:cs="仿宋_GB2312"/>
          <w:sz w:val="28"/>
          <w:szCs w:val="28"/>
        </w:rPr>
      </w:pPr>
      <w:r>
        <w:rPr>
          <w:rFonts w:hint="eastAsia" w:ascii="仿宋_GB2312" w:hAnsi="仿宋" w:eastAsia="仿宋_GB2312" w:cs="仿宋_GB2312"/>
          <w:sz w:val="28"/>
          <w:szCs w:val="28"/>
        </w:rPr>
        <w:t>投标人：</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（盖公章）</w:t>
      </w:r>
    </w:p>
    <w:p>
      <w:pPr>
        <w:spacing w:line="480" w:lineRule="auto"/>
        <w:ind w:firstLine="2380" w:firstLineChars="850"/>
        <w:rPr>
          <w:rFonts w:ascii="仿宋_GB2312" w:hAnsi="仿宋" w:eastAsia="仿宋_GB2312" w:cs="仿宋_GB2312"/>
          <w:sz w:val="28"/>
          <w:szCs w:val="28"/>
        </w:rPr>
      </w:pPr>
      <w:r>
        <w:rPr>
          <w:rFonts w:hint="eastAsia" w:ascii="仿宋_GB2312" w:hAnsi="仿宋" w:eastAsia="仿宋_GB2312" w:cs="仿宋_GB2312"/>
          <w:sz w:val="28"/>
          <w:szCs w:val="28"/>
        </w:rPr>
        <w:t>法定代表人：</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 xml:space="preserve"> （签字或盖章）</w:t>
      </w:r>
    </w:p>
    <w:p>
      <w:pPr>
        <w:spacing w:line="480" w:lineRule="auto"/>
        <w:ind w:firstLine="2380" w:firstLineChars="850"/>
        <w:rPr>
          <w:rFonts w:ascii="仿宋_GB2312" w:hAnsi="仿宋" w:eastAsia="仿宋_GB2312" w:cs="仿宋_GB2312"/>
          <w:sz w:val="28"/>
          <w:szCs w:val="28"/>
        </w:rPr>
      </w:pPr>
      <w:r>
        <w:rPr>
          <w:rFonts w:hint="eastAsia" w:ascii="仿宋_GB2312" w:hAnsi="仿宋" w:eastAsia="仿宋_GB2312" w:cs="仿宋_GB2312"/>
          <w:sz w:val="28"/>
          <w:szCs w:val="28"/>
        </w:rPr>
        <w:t xml:space="preserve">委托代理人： </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（签字）</w:t>
      </w:r>
    </w:p>
    <w:p>
      <w:pPr>
        <w:spacing w:line="480" w:lineRule="auto"/>
        <w:ind w:firstLine="480"/>
        <w:rPr>
          <w:rFonts w:hint="default" w:ascii="仿宋_GB2312" w:eastAsia="仿宋_GB2312" w:cs="仿宋_GB2312"/>
          <w:b/>
          <w:color w:val="auto"/>
          <w:sz w:val="28"/>
          <w:szCs w:val="28"/>
        </w:rPr>
      </w:pPr>
      <w:r>
        <w:rPr>
          <w:rFonts w:hint="eastAsia" w:ascii="仿宋_GB2312" w:hAnsi="仿宋" w:eastAsia="仿宋_GB2312" w:cs="仿宋_GB2312"/>
          <w:sz w:val="28"/>
          <w:szCs w:val="28"/>
        </w:rPr>
        <w:t xml:space="preserve">              日      期：      年     月     日</w:t>
      </w:r>
    </w:p>
    <w:p>
      <w:pPr>
        <w:pStyle w:val="4"/>
        <w:widowControl/>
        <w:spacing w:line="480" w:lineRule="exact"/>
        <w:rPr>
          <w:rFonts w:ascii="仿宋_GB2312" w:eastAsia="仿宋_GB2312" w:cs="仿宋_GB2312"/>
          <w:b/>
          <w:color w:val="auto"/>
          <w:sz w:val="28"/>
          <w:szCs w:val="28"/>
        </w:rPr>
      </w:pPr>
    </w:p>
    <w:p>
      <w:pPr>
        <w:pStyle w:val="4"/>
        <w:widowControl/>
        <w:spacing w:line="480" w:lineRule="exact"/>
        <w:rPr>
          <w:rFonts w:hint="default" w:ascii="仿宋_GB2312" w:eastAsia="仿宋_GB2312" w:cs="仿宋_GB2312"/>
          <w:b/>
          <w:color w:val="auto"/>
          <w:sz w:val="28"/>
          <w:szCs w:val="28"/>
        </w:rPr>
      </w:pPr>
      <w:r>
        <w:rPr>
          <w:rFonts w:ascii="仿宋_GB2312" w:eastAsia="仿宋_GB2312" w:cs="仿宋_GB2312"/>
          <w:b/>
          <w:color w:val="auto"/>
          <w:sz w:val="28"/>
          <w:szCs w:val="28"/>
        </w:rPr>
        <w:t>四、投标保证金电子回单复印件</w:t>
      </w:r>
    </w:p>
    <w:p>
      <w:pPr>
        <w:spacing w:line="360" w:lineRule="auto"/>
        <w:jc w:val="center"/>
        <w:rPr>
          <w:rFonts w:hint="eastAsia" w:ascii="仿宋_GB2312" w:hAnsi="仿宋" w:eastAsia="仿宋_GB2312" w:cs="仿宋_GB2312"/>
          <w:b/>
          <w:sz w:val="28"/>
          <w:szCs w:val="28"/>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pStyle w:val="4"/>
        <w:widowControl/>
        <w:spacing w:line="480" w:lineRule="exact"/>
        <w:rPr>
          <w:rFonts w:hint="default" w:ascii="仿宋_GB2312" w:eastAsia="仿宋_GB2312" w:cs="仿宋_GB2312"/>
          <w:b/>
          <w:color w:val="auto"/>
          <w:sz w:val="28"/>
          <w:szCs w:val="28"/>
        </w:rPr>
      </w:pPr>
      <w:r>
        <w:rPr>
          <w:rFonts w:ascii="仿宋_GB2312" w:eastAsia="仿宋_GB2312" w:cs="仿宋_GB2312"/>
          <w:b/>
          <w:color w:val="auto"/>
          <w:sz w:val="28"/>
          <w:szCs w:val="28"/>
        </w:rPr>
        <w:t>五、单位资质证明材料</w:t>
      </w:r>
    </w:p>
    <w:p>
      <w:pPr>
        <w:spacing w:line="360" w:lineRule="auto"/>
        <w:rPr>
          <w:rFonts w:ascii="仿宋_GB2312" w:hAnsi="仿宋" w:eastAsia="仿宋_GB2312" w:cs="仿宋_GB2312"/>
          <w:sz w:val="28"/>
          <w:szCs w:val="28"/>
        </w:rPr>
      </w:pPr>
      <w:r>
        <w:rPr>
          <w:rFonts w:hint="eastAsia" w:ascii="仿宋_GB2312" w:hAnsi="仿宋" w:eastAsia="仿宋_GB2312" w:cs="仿宋_GB2312"/>
          <w:sz w:val="28"/>
          <w:szCs w:val="28"/>
        </w:rPr>
        <w:t>附：营业执照、资质证书、安全生产许可证、开户许可证</w:t>
      </w:r>
      <w:r>
        <w:rPr>
          <w:rFonts w:hint="eastAsia" w:ascii="仿宋_GB2312" w:hAnsi="仿宋" w:eastAsia="仿宋_GB2312" w:cs="仿宋_GB2312"/>
          <w:sz w:val="28"/>
          <w:szCs w:val="28"/>
          <w:lang w:val="en-US" w:eastAsia="zh-CN"/>
        </w:rPr>
        <w:t>等有效证件</w:t>
      </w:r>
      <w:r>
        <w:rPr>
          <w:rFonts w:hint="eastAsia" w:ascii="仿宋_GB2312" w:hAnsi="仿宋" w:eastAsia="仿宋_GB2312" w:cs="仿宋_GB2312"/>
          <w:sz w:val="28"/>
          <w:szCs w:val="28"/>
        </w:rPr>
        <w:t>的复印件（复印件盖公章）。</w:t>
      </w: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jc w:val="left"/>
        <w:rPr>
          <w:rFonts w:hint="eastAsia" w:ascii="仿宋_GB2312" w:hAnsi="仿宋" w:eastAsia="仿宋_GB2312" w:cs="仿宋_GB2312"/>
          <w:b/>
          <w:kern w:val="2"/>
          <w:sz w:val="28"/>
          <w:szCs w:val="28"/>
          <w:lang w:val="en-US" w:eastAsia="zh-CN" w:bidi="ar-SA"/>
        </w:rPr>
      </w:pPr>
    </w:p>
    <w:p>
      <w:pPr>
        <w:pStyle w:val="4"/>
        <w:widowControl/>
        <w:numPr>
          <w:ilvl w:val="0"/>
          <w:numId w:val="3"/>
        </w:numPr>
        <w:spacing w:line="480" w:lineRule="exact"/>
        <w:ind w:left="0" w:leftChars="0" w:firstLine="435" w:firstLineChars="0"/>
        <w:rPr>
          <w:rFonts w:ascii="仿宋_GB2312" w:eastAsia="仿宋_GB2312" w:cs="仿宋_GB2312"/>
          <w:b/>
          <w:color w:val="auto"/>
          <w:sz w:val="28"/>
          <w:szCs w:val="28"/>
        </w:rPr>
      </w:pPr>
      <w:r>
        <w:rPr>
          <w:rFonts w:ascii="仿宋_GB2312" w:eastAsia="仿宋_GB2312" w:cs="仿宋_GB2312"/>
          <w:b/>
          <w:color w:val="auto"/>
          <w:sz w:val="28"/>
          <w:szCs w:val="28"/>
        </w:rPr>
        <w:t>单位相关业绩</w:t>
      </w:r>
    </w:p>
    <w:p>
      <w:pPr>
        <w:pStyle w:val="4"/>
        <w:widowControl/>
        <w:numPr>
          <w:ilvl w:val="0"/>
          <w:numId w:val="0"/>
        </w:numPr>
        <w:spacing w:line="480" w:lineRule="exact"/>
        <w:ind w:left="435" w:leftChars="0"/>
        <w:jc w:val="both"/>
        <w:rPr>
          <w:rFonts w:hint="default" w:ascii="仿宋_GB2312" w:eastAsia="仿宋_GB2312" w:cs="仿宋_GB2312"/>
          <w:b/>
          <w:color w:val="auto"/>
          <w:sz w:val="28"/>
          <w:szCs w:val="28"/>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74"/>
        <w:gridCol w:w="1326"/>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序号</w:t>
            </w: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项目名称及所在地</w:t>
            </w: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业主名称</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工程规模</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合同金额</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开工、竣工日期</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cs="仿宋_GB2312"/>
                <w:sz w:val="28"/>
                <w:szCs w:val="28"/>
                <w:vertAlign w:val="baseline"/>
                <w:lang w:val="en-US" w:eastAsia="zh-CN"/>
              </w:rPr>
            </w:pPr>
            <w:r>
              <w:rPr>
                <w:rFonts w:hint="eastAsia" w:ascii="仿宋_GB2312" w:hAnsi="仿宋"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仿宋" w:eastAsia="仿宋_GB2312" w:cs="仿宋_GB2312"/>
                <w:sz w:val="28"/>
                <w:szCs w:val="28"/>
                <w:vertAlign w:val="baseline"/>
              </w:rPr>
            </w:pPr>
          </w:p>
        </w:tc>
      </w:tr>
    </w:tbl>
    <w:p>
      <w:pPr>
        <w:spacing w:line="360" w:lineRule="auto"/>
        <w:jc w:val="left"/>
        <w:rPr>
          <w:rFonts w:ascii="仿宋_GB2312" w:hAnsi="仿宋" w:eastAsia="仿宋_GB2312" w:cs="仿宋_GB2312"/>
          <w:b/>
          <w:sz w:val="28"/>
          <w:szCs w:val="28"/>
        </w:rPr>
      </w:pPr>
      <w:r>
        <w:rPr>
          <w:rFonts w:hint="eastAsia" w:ascii="仿宋_GB2312" w:hAnsi="仿宋" w:eastAsia="仿宋_GB2312" w:cs="仿宋_GB2312"/>
          <w:sz w:val="28"/>
          <w:szCs w:val="28"/>
        </w:rPr>
        <w:t>附：单位类似业绩的合同复印件。</w:t>
      </w: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sectPr>
          <w:footerReference r:id="rId3" w:type="default"/>
          <w:pgSz w:w="11906" w:h="16838"/>
          <w:pgMar w:top="1440" w:right="1418" w:bottom="1440" w:left="1418" w:header="851" w:footer="992" w:gutter="0"/>
          <w:pgNumType w:fmt="decimal" w:start="1"/>
          <w:cols w:space="425" w:num="1"/>
          <w:docGrid w:type="lines" w:linePitch="312" w:charSpace="0"/>
        </w:sectPr>
      </w:pPr>
    </w:p>
    <w:p>
      <w:pPr>
        <w:spacing w:line="360" w:lineRule="auto"/>
        <w:jc w:val="center"/>
        <w:rPr>
          <w:rFonts w:ascii="仿宋_GB2312" w:hAnsi="宋体" w:eastAsia="仿宋_GB2312" w:cs="仿宋_GB2312"/>
          <w:b/>
          <w:sz w:val="28"/>
          <w:szCs w:val="28"/>
          <w:lang w:val="en-US"/>
        </w:rPr>
      </w:pPr>
      <w:r>
        <w:rPr>
          <w:rFonts w:hint="eastAsia" w:ascii="仿宋_GB2312" w:hAnsi="宋体" w:eastAsia="仿宋_GB2312" w:cs="仿宋_GB2312"/>
          <w:b/>
          <w:sz w:val="28"/>
          <w:szCs w:val="28"/>
        </w:rPr>
        <w:t>七、工程量清单</w:t>
      </w:r>
      <w:r>
        <w:rPr>
          <w:rFonts w:hint="eastAsia" w:ascii="仿宋_GB2312" w:hAnsi="宋体" w:eastAsia="仿宋_GB2312" w:cs="仿宋_GB2312"/>
          <w:b/>
          <w:sz w:val="28"/>
          <w:szCs w:val="28"/>
          <w:lang w:val="en-US" w:eastAsia="zh-CN"/>
        </w:rPr>
        <w:t>投标报价表 （招标控制价）</w:t>
      </w:r>
    </w:p>
    <w:tbl>
      <w:tblPr>
        <w:tblStyle w:val="10"/>
        <w:tblW w:w="994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79"/>
        <w:gridCol w:w="720"/>
        <w:gridCol w:w="1095"/>
        <w:gridCol w:w="930"/>
        <w:gridCol w:w="840"/>
        <w:gridCol w:w="930"/>
        <w:gridCol w:w="103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vAlign w:val="center"/>
          </w:tcPr>
          <w:p>
            <w:pPr>
              <w:spacing w:line="400" w:lineRule="exact"/>
              <w:jc w:val="center"/>
              <w:rPr>
                <w:sz w:val="24"/>
              </w:rPr>
            </w:pPr>
            <w:r>
              <w:rPr>
                <w:rFonts w:hint="eastAsia"/>
                <w:sz w:val="24"/>
              </w:rPr>
              <w:t>序号</w:t>
            </w:r>
          </w:p>
        </w:tc>
        <w:tc>
          <w:tcPr>
            <w:tcW w:w="1079" w:type="dxa"/>
            <w:vMerge w:val="restart"/>
            <w:vAlign w:val="center"/>
          </w:tcPr>
          <w:p>
            <w:pPr>
              <w:spacing w:line="400" w:lineRule="exact"/>
              <w:jc w:val="center"/>
              <w:rPr>
                <w:sz w:val="24"/>
              </w:rPr>
            </w:pPr>
            <w:r>
              <w:rPr>
                <w:rFonts w:hint="eastAsia"/>
                <w:sz w:val="24"/>
              </w:rPr>
              <w:t>工作内容</w:t>
            </w:r>
          </w:p>
        </w:tc>
        <w:tc>
          <w:tcPr>
            <w:tcW w:w="720" w:type="dxa"/>
            <w:vMerge w:val="restart"/>
            <w:vAlign w:val="center"/>
          </w:tcPr>
          <w:p>
            <w:pPr>
              <w:spacing w:line="400" w:lineRule="exact"/>
              <w:jc w:val="center"/>
              <w:rPr>
                <w:rFonts w:hint="eastAsia"/>
                <w:sz w:val="24"/>
              </w:rPr>
            </w:pPr>
            <w:r>
              <w:rPr>
                <w:rFonts w:hint="eastAsia"/>
                <w:sz w:val="24"/>
              </w:rPr>
              <w:t>单位</w:t>
            </w:r>
          </w:p>
        </w:tc>
        <w:tc>
          <w:tcPr>
            <w:tcW w:w="1095" w:type="dxa"/>
            <w:vMerge w:val="restart"/>
            <w:vAlign w:val="center"/>
          </w:tcPr>
          <w:p>
            <w:pPr>
              <w:spacing w:line="400" w:lineRule="exact"/>
              <w:jc w:val="center"/>
              <w:rPr>
                <w:rFonts w:hint="eastAsia" w:eastAsia="宋体"/>
                <w:sz w:val="24"/>
                <w:lang w:eastAsia="zh-CN"/>
              </w:rPr>
            </w:pPr>
            <w:r>
              <w:rPr>
                <w:rFonts w:hint="eastAsia"/>
                <w:sz w:val="24"/>
                <w:lang w:val="en-US" w:eastAsia="zh-CN"/>
              </w:rPr>
              <w:t>招标控制价（不含税，元）</w:t>
            </w:r>
          </w:p>
        </w:tc>
        <w:tc>
          <w:tcPr>
            <w:tcW w:w="3735" w:type="dxa"/>
            <w:gridSpan w:val="4"/>
            <w:vAlign w:val="center"/>
          </w:tcPr>
          <w:p>
            <w:pPr>
              <w:spacing w:line="400" w:lineRule="exact"/>
              <w:jc w:val="center"/>
              <w:rPr>
                <w:sz w:val="24"/>
              </w:rPr>
            </w:pPr>
            <w:r>
              <w:rPr>
                <w:rFonts w:hint="eastAsia"/>
                <w:sz w:val="24"/>
                <w:lang w:val="en-US" w:eastAsia="zh-CN"/>
              </w:rPr>
              <w:t>投标</w:t>
            </w:r>
            <w:r>
              <w:rPr>
                <w:rFonts w:hint="eastAsia"/>
                <w:sz w:val="24"/>
              </w:rPr>
              <w:t>综合单价（元）</w:t>
            </w:r>
          </w:p>
        </w:tc>
        <w:tc>
          <w:tcPr>
            <w:tcW w:w="2745" w:type="dxa"/>
            <w:vAlign w:val="center"/>
          </w:tcPr>
          <w:p>
            <w:pPr>
              <w:spacing w:line="400" w:lineRule="exact"/>
              <w:jc w:val="center"/>
              <w:rPr>
                <w:sz w:val="24"/>
              </w:rPr>
            </w:pPr>
            <w:r>
              <w:rPr>
                <w:rFonts w:hint="eastAsia"/>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continue"/>
            <w:vAlign w:val="center"/>
          </w:tcPr>
          <w:p>
            <w:pPr>
              <w:spacing w:line="400" w:lineRule="exact"/>
              <w:jc w:val="center"/>
              <w:rPr>
                <w:sz w:val="24"/>
              </w:rPr>
            </w:pPr>
          </w:p>
        </w:tc>
        <w:tc>
          <w:tcPr>
            <w:tcW w:w="1079" w:type="dxa"/>
            <w:vMerge w:val="continue"/>
            <w:vAlign w:val="center"/>
          </w:tcPr>
          <w:p>
            <w:pPr>
              <w:spacing w:line="400" w:lineRule="exact"/>
              <w:jc w:val="center"/>
              <w:rPr>
                <w:sz w:val="24"/>
              </w:rPr>
            </w:pPr>
          </w:p>
        </w:tc>
        <w:tc>
          <w:tcPr>
            <w:tcW w:w="720" w:type="dxa"/>
            <w:vMerge w:val="continue"/>
            <w:vAlign w:val="center"/>
          </w:tcPr>
          <w:p>
            <w:pPr>
              <w:spacing w:line="400" w:lineRule="exact"/>
              <w:jc w:val="center"/>
              <w:rPr>
                <w:sz w:val="24"/>
              </w:rPr>
            </w:pPr>
          </w:p>
        </w:tc>
        <w:tc>
          <w:tcPr>
            <w:tcW w:w="1095" w:type="dxa"/>
            <w:vMerge w:val="continue"/>
            <w:vAlign w:val="center"/>
          </w:tcPr>
          <w:p>
            <w:pPr>
              <w:spacing w:line="400" w:lineRule="exact"/>
              <w:jc w:val="center"/>
              <w:rPr>
                <w:sz w:val="24"/>
              </w:rPr>
            </w:pPr>
          </w:p>
        </w:tc>
        <w:tc>
          <w:tcPr>
            <w:tcW w:w="930" w:type="dxa"/>
            <w:vAlign w:val="center"/>
          </w:tcPr>
          <w:p>
            <w:pPr>
              <w:spacing w:line="400" w:lineRule="exact"/>
              <w:jc w:val="center"/>
              <w:rPr>
                <w:color w:val="auto"/>
                <w:sz w:val="24"/>
              </w:rPr>
            </w:pPr>
            <w:r>
              <w:rPr>
                <w:rFonts w:hint="eastAsia"/>
                <w:color w:val="auto"/>
                <w:sz w:val="24"/>
              </w:rPr>
              <w:t>成本单价（元）</w:t>
            </w:r>
          </w:p>
        </w:tc>
        <w:tc>
          <w:tcPr>
            <w:tcW w:w="840" w:type="dxa"/>
            <w:vAlign w:val="center"/>
          </w:tcPr>
          <w:p>
            <w:pPr>
              <w:spacing w:line="400" w:lineRule="exact"/>
              <w:jc w:val="both"/>
              <w:rPr>
                <w:color w:val="auto"/>
                <w:sz w:val="24"/>
              </w:rPr>
            </w:pPr>
            <w:r>
              <w:rPr>
                <w:rFonts w:hint="eastAsia"/>
                <w:color w:val="auto"/>
                <w:sz w:val="24"/>
              </w:rPr>
              <w:t>税率%</w:t>
            </w:r>
          </w:p>
        </w:tc>
        <w:tc>
          <w:tcPr>
            <w:tcW w:w="930" w:type="dxa"/>
            <w:vAlign w:val="center"/>
          </w:tcPr>
          <w:p>
            <w:pPr>
              <w:spacing w:line="400" w:lineRule="exact"/>
              <w:jc w:val="center"/>
              <w:rPr>
                <w:color w:val="auto"/>
                <w:sz w:val="24"/>
              </w:rPr>
            </w:pPr>
            <w:r>
              <w:rPr>
                <w:rFonts w:hint="eastAsia"/>
                <w:color w:val="auto"/>
                <w:sz w:val="24"/>
              </w:rPr>
              <w:t>税金（元）</w:t>
            </w:r>
          </w:p>
        </w:tc>
        <w:tc>
          <w:tcPr>
            <w:tcW w:w="1035" w:type="dxa"/>
            <w:vAlign w:val="center"/>
          </w:tcPr>
          <w:p>
            <w:pPr>
              <w:spacing w:line="400" w:lineRule="exact"/>
              <w:jc w:val="center"/>
              <w:rPr>
                <w:color w:val="auto"/>
                <w:sz w:val="24"/>
              </w:rPr>
            </w:pPr>
            <w:r>
              <w:rPr>
                <w:rFonts w:hint="eastAsia"/>
                <w:color w:val="auto"/>
                <w:sz w:val="24"/>
              </w:rPr>
              <w:t>含税单价（元）</w:t>
            </w:r>
          </w:p>
        </w:tc>
        <w:tc>
          <w:tcPr>
            <w:tcW w:w="274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1、工程数量按经甲方确认的实际桩长计算。</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 xml:space="preserve">2、本综合单价已经考虑入岩和非入岩价格。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3、遇溶洞等不利因素引起的土方回填、片石回填、混凝土回填，工程量为溶洞回填深度的0.5倍计算，单价为相对应桩单价。               4、空灌部分按80%计量。</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宋体" w:eastAsia="仿宋_GB2312"/>
                <w:strike w:val="0"/>
                <w:color w:val="auto"/>
                <w:sz w:val="24"/>
                <w:szCs w:val="24"/>
                <w:u w:val="none" w:color="000000"/>
                <w:lang w:val="en-US" w:eastAsia="zh-CN"/>
              </w:rPr>
            </w:pPr>
            <w:r>
              <w:rPr>
                <w:rFonts w:hint="eastAsia" w:ascii="仿宋_GB2312" w:hAnsi="宋体" w:eastAsia="仿宋_GB2312"/>
                <w:strike w:val="0"/>
                <w:color w:val="auto"/>
                <w:sz w:val="24"/>
                <w:szCs w:val="24"/>
                <w:u w:val="none" w:color="000000"/>
                <w:lang w:val="en-US" w:eastAsia="zh-CN"/>
              </w:rPr>
              <w:t xml:space="preserve">5、乙方如能每台冲击桩机每月完成15根合格冲击桩，则超过15根的部分甲方按20元/米奖励乙方；如能每台旋挖桩机每月完成90根合格旋挖桩，则超过90根的部分甲方按10元/米奖励乙方。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6" w:hRule="atLeast"/>
        </w:trPr>
        <w:tc>
          <w:tcPr>
            <w:tcW w:w="568" w:type="dxa"/>
            <w:vAlign w:val="center"/>
          </w:tcPr>
          <w:p>
            <w:pPr>
              <w:spacing w:line="400" w:lineRule="exact"/>
              <w:jc w:val="center"/>
              <w:rPr>
                <w:sz w:val="21"/>
                <w:szCs w:val="21"/>
              </w:rPr>
            </w:pPr>
            <w:r>
              <w:rPr>
                <w:rFonts w:hint="eastAsia"/>
                <w:sz w:val="21"/>
                <w:szCs w:val="21"/>
              </w:rPr>
              <w:t>1</w:t>
            </w:r>
          </w:p>
        </w:tc>
        <w:tc>
          <w:tcPr>
            <w:tcW w:w="1079" w:type="dxa"/>
            <w:vAlign w:val="center"/>
          </w:tcPr>
          <w:p>
            <w:pPr>
              <w:spacing w:line="400" w:lineRule="exact"/>
              <w:jc w:val="center"/>
              <w:rPr>
                <w:rFonts w:hint="eastAsia"/>
                <w:sz w:val="21"/>
                <w:szCs w:val="21"/>
              </w:rPr>
            </w:pPr>
          </w:p>
          <w:p>
            <w:pPr>
              <w:spacing w:line="400" w:lineRule="exact"/>
              <w:jc w:val="center"/>
              <w:rPr>
                <w:sz w:val="21"/>
                <w:szCs w:val="21"/>
              </w:rPr>
            </w:pPr>
            <w:r>
              <w:rPr>
                <w:rFonts w:hint="eastAsia"/>
                <w:sz w:val="21"/>
                <w:szCs w:val="21"/>
              </w:rPr>
              <w:t>冲击桩</w:t>
            </w:r>
          </w:p>
          <w:p>
            <w:pPr>
              <w:spacing w:line="400" w:lineRule="exact"/>
              <w:jc w:val="center"/>
              <w:rPr>
                <w:rFonts w:hint="eastAsia"/>
                <w:sz w:val="21"/>
                <w:szCs w:val="21"/>
              </w:rPr>
            </w:pPr>
          </w:p>
        </w:tc>
        <w:tc>
          <w:tcPr>
            <w:tcW w:w="720" w:type="dxa"/>
            <w:vAlign w:val="center"/>
          </w:tcPr>
          <w:p>
            <w:pPr>
              <w:spacing w:line="400" w:lineRule="exact"/>
              <w:jc w:val="center"/>
              <w:rPr>
                <w:color w:val="00B0F0"/>
                <w:sz w:val="21"/>
                <w:szCs w:val="21"/>
              </w:rPr>
            </w:pPr>
            <w:r>
              <w:rPr>
                <w:rFonts w:hint="eastAsia"/>
                <w:color w:val="auto"/>
                <w:sz w:val="21"/>
                <w:szCs w:val="21"/>
                <w:lang w:val="en-US" w:eastAsia="zh-CN"/>
              </w:rPr>
              <w:t>m</w:t>
            </w:r>
          </w:p>
        </w:tc>
        <w:tc>
          <w:tcPr>
            <w:tcW w:w="1095" w:type="dxa"/>
            <w:vAlign w:val="center"/>
          </w:tcPr>
          <w:p>
            <w:pPr>
              <w:spacing w:line="400" w:lineRule="exact"/>
              <w:jc w:val="center"/>
              <w:rPr>
                <w:rFonts w:hint="eastAsia" w:eastAsia="宋体"/>
                <w:color w:val="auto"/>
                <w:sz w:val="24"/>
                <w:lang w:val="en-US" w:eastAsia="zh-CN"/>
              </w:rPr>
            </w:pPr>
            <w:r>
              <w:rPr>
                <w:rFonts w:hint="eastAsia"/>
                <w:color w:val="auto"/>
                <w:sz w:val="24"/>
                <w:lang w:val="en-US" w:eastAsia="zh-CN"/>
              </w:rPr>
              <w:t>360</w:t>
            </w:r>
          </w:p>
        </w:tc>
        <w:tc>
          <w:tcPr>
            <w:tcW w:w="930" w:type="dxa"/>
            <w:vAlign w:val="center"/>
          </w:tcPr>
          <w:p>
            <w:pPr>
              <w:spacing w:line="400" w:lineRule="exact"/>
              <w:jc w:val="center"/>
              <w:rPr>
                <w:color w:val="auto"/>
                <w:sz w:val="24"/>
              </w:rPr>
            </w:pPr>
          </w:p>
        </w:tc>
        <w:tc>
          <w:tcPr>
            <w:tcW w:w="840" w:type="dxa"/>
            <w:vAlign w:val="center"/>
          </w:tcPr>
          <w:p>
            <w:pPr>
              <w:spacing w:line="400" w:lineRule="exact"/>
              <w:jc w:val="center"/>
              <w:rPr>
                <w:color w:val="auto"/>
                <w:sz w:val="24"/>
              </w:rPr>
            </w:pPr>
            <w:r>
              <w:rPr>
                <w:rFonts w:hint="eastAsia"/>
                <w:color w:val="auto"/>
                <w:sz w:val="24"/>
                <w:lang w:val="en-US" w:eastAsia="zh-CN"/>
              </w:rPr>
              <w:t>11</w:t>
            </w:r>
          </w:p>
        </w:tc>
        <w:tc>
          <w:tcPr>
            <w:tcW w:w="930" w:type="dxa"/>
            <w:vAlign w:val="center"/>
          </w:tcPr>
          <w:p>
            <w:pPr>
              <w:spacing w:line="400" w:lineRule="exact"/>
              <w:jc w:val="center"/>
              <w:rPr>
                <w:color w:val="auto"/>
                <w:sz w:val="24"/>
              </w:rPr>
            </w:pPr>
          </w:p>
        </w:tc>
        <w:tc>
          <w:tcPr>
            <w:tcW w:w="1035" w:type="dxa"/>
            <w:vAlign w:val="center"/>
          </w:tcPr>
          <w:p>
            <w:pPr>
              <w:spacing w:line="400" w:lineRule="exact"/>
              <w:jc w:val="center"/>
              <w:rPr>
                <w:color w:val="auto"/>
                <w:sz w:val="24"/>
              </w:rPr>
            </w:pPr>
          </w:p>
        </w:tc>
        <w:tc>
          <w:tcPr>
            <w:tcW w:w="2745" w:type="dxa"/>
            <w:vMerge w:val="continue"/>
            <w:vAlign w:val="center"/>
          </w:tcPr>
          <w:p>
            <w:pPr>
              <w:spacing w:line="40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4" w:hRule="atLeast"/>
        </w:trPr>
        <w:tc>
          <w:tcPr>
            <w:tcW w:w="568" w:type="dxa"/>
            <w:vAlign w:val="center"/>
          </w:tcPr>
          <w:p>
            <w:pPr>
              <w:spacing w:line="400" w:lineRule="exact"/>
              <w:jc w:val="center"/>
              <w:rPr>
                <w:rFonts w:hint="eastAsia"/>
                <w:sz w:val="21"/>
                <w:szCs w:val="21"/>
                <w:lang w:val="en-US" w:eastAsia="zh-CN"/>
              </w:rPr>
            </w:pPr>
            <w:r>
              <w:rPr>
                <w:rFonts w:hint="eastAsia"/>
                <w:sz w:val="21"/>
                <w:szCs w:val="21"/>
                <w:lang w:val="en-US" w:eastAsia="zh-CN"/>
              </w:rPr>
              <w:t>2</w:t>
            </w:r>
          </w:p>
        </w:tc>
        <w:tc>
          <w:tcPr>
            <w:tcW w:w="1079" w:type="dxa"/>
            <w:vAlign w:val="center"/>
          </w:tcPr>
          <w:p>
            <w:pPr>
              <w:spacing w:line="400" w:lineRule="exact"/>
              <w:jc w:val="center"/>
              <w:rPr>
                <w:rFonts w:hint="eastAsia"/>
                <w:color w:val="auto"/>
                <w:sz w:val="21"/>
                <w:szCs w:val="21"/>
              </w:rPr>
            </w:pPr>
            <w:r>
              <w:rPr>
                <w:rFonts w:hint="eastAsia"/>
                <w:color w:val="auto"/>
                <w:sz w:val="21"/>
                <w:szCs w:val="21"/>
              </w:rPr>
              <w:t>旋挖桩</w:t>
            </w:r>
          </w:p>
        </w:tc>
        <w:tc>
          <w:tcPr>
            <w:tcW w:w="720" w:type="dxa"/>
            <w:vAlign w:val="center"/>
          </w:tcPr>
          <w:p>
            <w:pPr>
              <w:spacing w:line="400" w:lineRule="exact"/>
              <w:jc w:val="center"/>
              <w:rPr>
                <w:rFonts w:hint="eastAsia"/>
                <w:sz w:val="21"/>
                <w:szCs w:val="21"/>
                <w:lang w:val="en-US" w:eastAsia="zh-CN"/>
              </w:rPr>
            </w:pPr>
            <w:r>
              <w:rPr>
                <w:rFonts w:hint="eastAsia"/>
                <w:sz w:val="21"/>
                <w:szCs w:val="21"/>
                <w:lang w:val="en-US" w:eastAsia="zh-CN"/>
              </w:rPr>
              <w:t>m</w:t>
            </w:r>
          </w:p>
        </w:tc>
        <w:tc>
          <w:tcPr>
            <w:tcW w:w="1095" w:type="dxa"/>
            <w:vAlign w:val="center"/>
          </w:tcPr>
          <w:p>
            <w:pPr>
              <w:spacing w:line="400" w:lineRule="exact"/>
              <w:jc w:val="center"/>
              <w:rPr>
                <w:rFonts w:hint="eastAsia" w:eastAsia="宋体"/>
                <w:color w:val="auto"/>
                <w:sz w:val="24"/>
                <w:lang w:val="en-US" w:eastAsia="zh-CN"/>
              </w:rPr>
            </w:pPr>
            <w:r>
              <w:rPr>
                <w:rFonts w:hint="eastAsia"/>
                <w:color w:val="auto"/>
                <w:sz w:val="24"/>
                <w:lang w:val="en-US" w:eastAsia="zh-CN"/>
              </w:rPr>
              <w:t>460</w:t>
            </w:r>
          </w:p>
        </w:tc>
        <w:tc>
          <w:tcPr>
            <w:tcW w:w="930" w:type="dxa"/>
            <w:vAlign w:val="center"/>
          </w:tcPr>
          <w:p>
            <w:pPr>
              <w:spacing w:line="400" w:lineRule="exact"/>
              <w:jc w:val="center"/>
              <w:rPr>
                <w:color w:val="auto"/>
                <w:sz w:val="24"/>
              </w:rPr>
            </w:pPr>
          </w:p>
        </w:tc>
        <w:tc>
          <w:tcPr>
            <w:tcW w:w="840" w:type="dxa"/>
            <w:vAlign w:val="center"/>
          </w:tcPr>
          <w:p>
            <w:pPr>
              <w:spacing w:line="400" w:lineRule="exact"/>
              <w:jc w:val="center"/>
              <w:rPr>
                <w:color w:val="auto"/>
                <w:sz w:val="24"/>
              </w:rPr>
            </w:pPr>
            <w:r>
              <w:rPr>
                <w:rFonts w:hint="eastAsia"/>
                <w:color w:val="auto"/>
                <w:sz w:val="24"/>
                <w:lang w:val="en-US" w:eastAsia="zh-CN"/>
              </w:rPr>
              <w:t>11</w:t>
            </w:r>
          </w:p>
        </w:tc>
        <w:tc>
          <w:tcPr>
            <w:tcW w:w="930" w:type="dxa"/>
            <w:vAlign w:val="center"/>
          </w:tcPr>
          <w:p>
            <w:pPr>
              <w:spacing w:line="400" w:lineRule="exact"/>
              <w:jc w:val="center"/>
              <w:rPr>
                <w:color w:val="auto"/>
                <w:sz w:val="24"/>
              </w:rPr>
            </w:pPr>
          </w:p>
        </w:tc>
        <w:tc>
          <w:tcPr>
            <w:tcW w:w="1035" w:type="dxa"/>
            <w:vAlign w:val="center"/>
          </w:tcPr>
          <w:p>
            <w:pPr>
              <w:spacing w:line="400" w:lineRule="exact"/>
              <w:jc w:val="center"/>
              <w:rPr>
                <w:color w:val="auto"/>
                <w:sz w:val="24"/>
              </w:rPr>
            </w:pPr>
          </w:p>
        </w:tc>
        <w:tc>
          <w:tcPr>
            <w:tcW w:w="2745" w:type="dxa"/>
            <w:vMerge w:val="continue"/>
            <w:vAlign w:val="center"/>
          </w:tcPr>
          <w:p>
            <w:pPr>
              <w:spacing w:line="400" w:lineRule="exact"/>
              <w:jc w:val="center"/>
              <w:rPr>
                <w:sz w:val="24"/>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eastAsia="zh-CN"/>
        </w:rPr>
        <w:sectPr>
          <w:pgSz w:w="11906" w:h="16838"/>
          <w:pgMar w:top="1440" w:right="1417" w:bottom="1440" w:left="1417" w:header="851" w:footer="992" w:gutter="0"/>
          <w:pgNumType w:fmt="decimal"/>
          <w:cols w:space="0" w:num="1"/>
          <w:rtlGutter w:val="0"/>
          <w:docGrid w:type="lines" w:linePitch="312" w:charSpace="0"/>
        </w:sectPr>
      </w:pPr>
      <w:r>
        <w:rPr>
          <w:rFonts w:hint="eastAsia"/>
          <w:sz w:val="24"/>
          <w:szCs w:val="24"/>
          <w:lang w:eastAsia="zh-CN"/>
        </w:rPr>
        <w:t>综合单位包含内容按合同约定</w:t>
      </w:r>
    </w:p>
    <w:p>
      <w:pPr>
        <w:spacing w:line="360" w:lineRule="auto"/>
        <w:jc w:val="center"/>
        <w:rPr>
          <w:rFonts w:ascii="仿宋_GB2312" w:hAnsi="宋体" w:eastAsia="仿宋_GB2312" w:cs="仿宋_GB2312"/>
          <w:b/>
          <w:sz w:val="28"/>
          <w:szCs w:val="28"/>
        </w:rPr>
      </w:pPr>
      <w:r>
        <w:rPr>
          <w:rFonts w:hint="eastAsia" w:ascii="仿宋_GB2312" w:hAnsi="宋体" w:eastAsia="仿宋_GB2312" w:cs="仿宋_GB2312"/>
          <w:b/>
          <w:sz w:val="28"/>
          <w:szCs w:val="28"/>
        </w:rPr>
        <w:t>八</w:t>
      </w:r>
      <w:r>
        <w:rPr>
          <w:rFonts w:ascii="仿宋_GB2312" w:hAnsi="宋体" w:eastAsia="仿宋_GB2312" w:cs="仿宋_GB2312"/>
          <w:b/>
          <w:sz w:val="28"/>
          <w:szCs w:val="28"/>
        </w:rPr>
        <w:t>、</w:t>
      </w:r>
      <w:r>
        <w:rPr>
          <w:rFonts w:hint="eastAsia" w:ascii="仿宋_GB2312" w:hAnsi="仿宋" w:eastAsia="仿宋_GB2312" w:cs="仿宋_GB2312"/>
          <w:sz w:val="28"/>
          <w:szCs w:val="28"/>
          <w:lang w:val="en-US" w:eastAsia="zh-CN"/>
        </w:rPr>
        <w:t>投标人拟投入本项目的施工机械设备表</w:t>
      </w:r>
    </w:p>
    <w:tbl>
      <w:tblPr>
        <w:tblStyle w:val="10"/>
        <w:tblW w:w="9126" w:type="dxa"/>
        <w:tblInd w:w="135" w:type="dxa"/>
        <w:tblLayout w:type="fixed"/>
        <w:tblCellMar>
          <w:top w:w="0" w:type="dxa"/>
          <w:left w:w="108" w:type="dxa"/>
          <w:bottom w:w="0" w:type="dxa"/>
          <w:right w:w="108" w:type="dxa"/>
        </w:tblCellMar>
      </w:tblPr>
      <w:tblGrid>
        <w:gridCol w:w="818"/>
        <w:gridCol w:w="2273"/>
        <w:gridCol w:w="2371"/>
        <w:gridCol w:w="1275"/>
        <w:gridCol w:w="1625"/>
        <w:gridCol w:w="764"/>
      </w:tblGrid>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r>
              <w:rPr>
                <w:rFonts w:hint="eastAsia" w:ascii="宋体" w:hAnsi="宋体"/>
                <w:sz w:val="28"/>
                <w:szCs w:val="28"/>
              </w:rPr>
              <w:t>序号</w:t>
            </w: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sz w:val="28"/>
                <w:szCs w:val="28"/>
              </w:rPr>
            </w:pPr>
            <w:r>
              <w:rPr>
                <w:rFonts w:hint="eastAsia" w:ascii="宋体" w:hAnsi="宋体"/>
                <w:sz w:val="28"/>
                <w:szCs w:val="28"/>
              </w:rPr>
              <w:t>机械设备名称</w:t>
            </w: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sz w:val="28"/>
                <w:szCs w:val="28"/>
              </w:rPr>
            </w:pPr>
            <w:r>
              <w:rPr>
                <w:rFonts w:hint="eastAsia" w:ascii="宋体" w:hAnsi="宋体"/>
                <w:sz w:val="28"/>
                <w:szCs w:val="28"/>
              </w:rPr>
              <w:t>型号、产地</w:t>
            </w: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宋体" w:hAnsi="宋体"/>
                <w:sz w:val="28"/>
                <w:szCs w:val="28"/>
              </w:rPr>
            </w:pPr>
            <w:r>
              <w:rPr>
                <w:rFonts w:hint="eastAsia" w:ascii="宋体" w:hAnsi="宋体"/>
                <w:sz w:val="28"/>
                <w:szCs w:val="28"/>
              </w:rPr>
              <w:t>数量</w:t>
            </w: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宋体" w:hAnsi="宋体" w:eastAsia="宋体"/>
                <w:sz w:val="28"/>
                <w:szCs w:val="28"/>
                <w:lang w:eastAsia="zh-CN"/>
              </w:rPr>
            </w:pPr>
            <w:r>
              <w:rPr>
                <w:rFonts w:hint="eastAsia" w:ascii="宋体" w:hAnsi="宋体"/>
                <w:sz w:val="28"/>
                <w:szCs w:val="28"/>
                <w:lang w:val="en-US" w:eastAsia="zh-CN"/>
              </w:rPr>
              <w:t>设备来源（租赁、自有）</w:t>
            </w: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sz w:val="28"/>
                <w:szCs w:val="28"/>
              </w:rPr>
            </w:pPr>
            <w:r>
              <w:rPr>
                <w:rFonts w:hint="eastAsia" w:ascii="宋体" w:hAnsi="宋体"/>
                <w:sz w:val="28"/>
                <w:szCs w:val="28"/>
              </w:rPr>
              <w:t>备注</w:t>
            </w: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r>
        <w:tblPrEx>
          <w:tblLayout w:type="fixed"/>
          <w:tblCellMar>
            <w:top w:w="0" w:type="dxa"/>
            <w:left w:w="108" w:type="dxa"/>
            <w:bottom w:w="0" w:type="dxa"/>
            <w:right w:w="108" w:type="dxa"/>
          </w:tblCellMar>
        </w:tblPrEx>
        <w:trPr>
          <w:trHeight w:val="680"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bCs/>
                <w:sz w:val="28"/>
                <w:szCs w:val="28"/>
              </w:rPr>
            </w:pPr>
          </w:p>
        </w:tc>
        <w:tc>
          <w:tcPr>
            <w:tcW w:w="2273"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2371"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1625"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c>
          <w:tcPr>
            <w:tcW w:w="76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bCs/>
                <w:sz w:val="28"/>
                <w:szCs w:val="28"/>
              </w:rPr>
            </w:pPr>
          </w:p>
        </w:tc>
      </w:tr>
    </w:tbl>
    <w:p>
      <w:pPr>
        <w:jc w:val="both"/>
        <w:rPr>
          <w:rFonts w:hint="eastAsia" w:ascii="仿宋_GB2312" w:hAnsi="仿宋" w:eastAsia="仿宋_GB2312" w:cs="仿宋_GB2312"/>
          <w:b w:val="0"/>
          <w:bCs/>
          <w:kern w:val="2"/>
          <w:sz w:val="28"/>
          <w:szCs w:val="28"/>
          <w:lang w:val="en-US" w:eastAsia="zh-CN" w:bidi="ar-SA"/>
        </w:rPr>
      </w:pPr>
      <w:r>
        <w:rPr>
          <w:rFonts w:hint="eastAsia" w:ascii="仿宋_GB2312" w:hAnsi="仿宋" w:eastAsia="仿宋_GB2312" w:cs="仿宋_GB2312"/>
          <w:b w:val="0"/>
          <w:bCs/>
          <w:kern w:val="2"/>
          <w:sz w:val="28"/>
          <w:szCs w:val="28"/>
          <w:lang w:val="en-US" w:eastAsia="zh-CN" w:bidi="ar-SA"/>
        </w:rPr>
        <w:t>说明：自有设备提供购买合同及发票。</w:t>
      </w:r>
    </w:p>
    <w:p>
      <w:pPr>
        <w:jc w:val="center"/>
        <w:rPr>
          <w:rFonts w:hint="eastAsia" w:ascii="仿宋_GB2312" w:hAnsi="仿宋" w:eastAsia="仿宋_GB2312" w:cs="仿宋_GB2312"/>
          <w:b w:val="0"/>
          <w:bCs/>
          <w:kern w:val="2"/>
          <w:sz w:val="28"/>
          <w:szCs w:val="28"/>
          <w:lang w:val="en-US" w:eastAsia="zh-CN" w:bidi="ar-SA"/>
        </w:rPr>
      </w:pPr>
    </w:p>
    <w:p>
      <w:pPr>
        <w:jc w:val="center"/>
        <w:rPr>
          <w:rFonts w:hint="eastAsia" w:ascii="仿宋_GB2312" w:hAnsi="仿宋" w:eastAsia="仿宋_GB2312" w:cs="仿宋_GB2312"/>
          <w:b w:val="0"/>
          <w:bCs/>
          <w:kern w:val="2"/>
          <w:sz w:val="28"/>
          <w:szCs w:val="28"/>
          <w:lang w:val="en-US" w:eastAsia="zh-CN" w:bidi="ar-SA"/>
        </w:rPr>
      </w:pPr>
    </w:p>
    <w:p>
      <w:pPr>
        <w:jc w:val="center"/>
        <w:rPr>
          <w:rFonts w:hint="eastAsia" w:ascii="仿宋_GB2312" w:hAnsi="仿宋" w:eastAsia="仿宋_GB2312" w:cs="仿宋_GB2312"/>
          <w:b w:val="0"/>
          <w:bCs/>
          <w:kern w:val="2"/>
          <w:sz w:val="28"/>
          <w:szCs w:val="28"/>
          <w:lang w:val="en-US" w:eastAsia="zh-CN" w:bidi="ar-SA"/>
        </w:rPr>
      </w:pPr>
    </w:p>
    <w:p>
      <w:pPr>
        <w:jc w:val="center"/>
        <w:rPr>
          <w:rFonts w:hint="eastAsia" w:ascii="仿宋_GB2312" w:hAnsi="仿宋" w:eastAsia="仿宋_GB2312" w:cs="仿宋_GB2312"/>
          <w:b w:val="0"/>
          <w:bCs/>
          <w:kern w:val="2"/>
          <w:sz w:val="28"/>
          <w:szCs w:val="28"/>
          <w:lang w:val="en-US" w:eastAsia="zh-CN" w:bidi="ar-SA"/>
        </w:rPr>
      </w:pPr>
    </w:p>
    <w:p>
      <w:pPr>
        <w:jc w:val="center"/>
        <w:rPr>
          <w:rFonts w:hint="eastAsia" w:ascii="仿宋_GB2312" w:hAnsi="仿宋" w:eastAsia="仿宋_GB2312" w:cs="仿宋_GB2312"/>
          <w:b w:val="0"/>
          <w:bCs/>
          <w:kern w:val="2"/>
          <w:sz w:val="28"/>
          <w:szCs w:val="28"/>
          <w:lang w:val="en-US" w:eastAsia="zh-CN" w:bidi="ar-SA"/>
        </w:rPr>
      </w:pPr>
    </w:p>
    <w:p>
      <w:pPr>
        <w:numPr>
          <w:ilvl w:val="0"/>
          <w:numId w:val="8"/>
        </w:numPr>
        <w:jc w:val="center"/>
        <w:rPr>
          <w:rFonts w:hint="eastAsia" w:ascii="仿宋_GB2312" w:hAnsi="仿宋" w:eastAsia="仿宋_GB2312" w:cs="仿宋_GB2312"/>
          <w:b w:val="0"/>
          <w:bCs/>
          <w:kern w:val="2"/>
          <w:sz w:val="28"/>
          <w:szCs w:val="28"/>
          <w:lang w:val="en-US" w:eastAsia="zh-CN" w:bidi="ar-SA"/>
        </w:rPr>
      </w:pPr>
      <w:r>
        <w:rPr>
          <w:rFonts w:hint="eastAsia" w:ascii="仿宋_GB2312" w:hAnsi="仿宋" w:eastAsia="仿宋_GB2312" w:cs="仿宋_GB2312"/>
          <w:b w:val="0"/>
          <w:bCs/>
          <w:kern w:val="2"/>
          <w:sz w:val="28"/>
          <w:szCs w:val="28"/>
          <w:lang w:val="en-US" w:eastAsia="zh-CN" w:bidi="ar-SA"/>
        </w:rPr>
        <w:t>施工进度计划表</w:t>
      </w:r>
    </w:p>
    <w:p>
      <w:pPr>
        <w:numPr>
          <w:ilvl w:val="0"/>
          <w:numId w:val="0"/>
        </w:numPr>
        <w:jc w:val="center"/>
        <w:rPr>
          <w:rFonts w:hint="eastAsia" w:ascii="仿宋_GB2312" w:hAnsi="仿宋" w:eastAsia="仿宋_GB2312" w:cs="仿宋_GB2312"/>
          <w:b/>
          <w:bCs w:val="0"/>
          <w:kern w:val="2"/>
          <w:sz w:val="28"/>
          <w:szCs w:val="28"/>
          <w:lang w:val="en-US" w:eastAsia="zh-CN" w:bidi="ar-SA"/>
        </w:rPr>
      </w:pPr>
      <w:r>
        <w:rPr>
          <w:rFonts w:hint="eastAsia" w:ascii="仿宋_GB2312" w:hAnsi="仿宋" w:eastAsia="仿宋_GB2312" w:cs="仿宋_GB2312"/>
          <w:b w:val="0"/>
          <w:bCs/>
          <w:kern w:val="2"/>
          <w:sz w:val="28"/>
          <w:szCs w:val="28"/>
          <w:lang w:val="en-US" w:eastAsia="zh-CN" w:bidi="ar-SA"/>
        </w:rPr>
        <w:t xml:space="preserve"> </w:t>
      </w:r>
      <w:r>
        <w:rPr>
          <w:rFonts w:hint="eastAsia" w:ascii="仿宋_GB2312" w:hAnsi="仿宋" w:eastAsia="仿宋_GB2312" w:cs="仿宋_GB2312"/>
          <w:b/>
          <w:bCs w:val="0"/>
          <w:kern w:val="2"/>
          <w:sz w:val="28"/>
          <w:szCs w:val="28"/>
          <w:lang w:val="en-US" w:eastAsia="zh-CN" w:bidi="ar-SA"/>
        </w:rPr>
        <w:t>备注:投标人合同工期要求自行合理安排进度计划，投标人必须明确设备进出场时间及控制点。</w:t>
      </w:r>
    </w:p>
    <w:p>
      <w:pPr>
        <w:numPr>
          <w:ilvl w:val="0"/>
          <w:numId w:val="0"/>
        </w:numPr>
        <w:jc w:val="both"/>
        <w:rPr>
          <w:rFonts w:hint="eastAsia" w:ascii="仿宋_GB2312" w:hAnsi="仿宋" w:eastAsia="仿宋_GB2312" w:cs="仿宋_GB2312"/>
          <w:b/>
          <w:bCs w:val="0"/>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both"/>
        <w:rPr>
          <w:rFonts w:hint="eastAsia" w:ascii="仿宋_GB2312" w:hAnsi="仿宋" w:eastAsia="仿宋_GB2312" w:cs="仿宋_GB2312"/>
          <w:b w:val="0"/>
          <w:bCs/>
          <w:kern w:val="2"/>
          <w:sz w:val="28"/>
          <w:szCs w:val="28"/>
          <w:lang w:val="en-US" w:eastAsia="zh-CN" w:bidi="ar-SA"/>
        </w:rPr>
      </w:pPr>
    </w:p>
    <w:p>
      <w:pPr>
        <w:numPr>
          <w:ilvl w:val="0"/>
          <w:numId w:val="0"/>
        </w:numPr>
        <w:jc w:val="center"/>
        <w:rPr>
          <w:rFonts w:hint="eastAsia" w:ascii="仿宋_GB2312" w:hAnsi="仿宋" w:eastAsia="仿宋_GB2312" w:cs="仿宋_GB2312"/>
          <w:b w:val="0"/>
          <w:bCs/>
          <w:kern w:val="2"/>
          <w:sz w:val="28"/>
          <w:szCs w:val="28"/>
          <w:lang w:val="en-US" w:eastAsia="zh-CN" w:bidi="ar-SA"/>
        </w:rPr>
      </w:pPr>
      <w:r>
        <w:rPr>
          <w:rFonts w:hint="eastAsia" w:ascii="仿宋_GB2312" w:hAnsi="仿宋" w:eastAsia="仿宋_GB2312" w:cs="仿宋_GB2312"/>
          <w:b w:val="0"/>
          <w:bCs/>
          <w:kern w:val="2"/>
          <w:sz w:val="28"/>
          <w:szCs w:val="28"/>
          <w:lang w:val="en-US" w:eastAsia="zh-CN" w:bidi="ar-SA"/>
        </w:rPr>
        <w:t>十、其他</w:t>
      </w:r>
    </w:p>
    <w:p>
      <w:pPr>
        <w:numPr>
          <w:ilvl w:val="0"/>
          <w:numId w:val="0"/>
        </w:numPr>
        <w:jc w:val="both"/>
        <w:rPr>
          <w:rFonts w:hint="eastAsia" w:ascii="仿宋_GB2312" w:hAnsi="仿宋" w:eastAsia="仿宋_GB2312" w:cs="仿宋_GB2312"/>
          <w:b w:val="0"/>
          <w:bCs/>
          <w:kern w:val="2"/>
          <w:sz w:val="28"/>
          <w:szCs w:val="28"/>
          <w:lang w:val="en-US" w:eastAsia="zh-CN" w:bidi="ar-SA"/>
        </w:rPr>
      </w:pPr>
    </w:p>
    <w:sectPr>
      <w:pgSz w:w="11906" w:h="16838"/>
      <w:pgMar w:top="1440" w:right="1417" w:bottom="144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MGDT">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Eras Light ITC">
    <w:altName w:val="Yu Gothic UI Semilight"/>
    <w:panose1 w:val="020B0402030504020804"/>
    <w:charset w:val="00"/>
    <w:family w:val="auto"/>
    <w:pitch w:val="default"/>
    <w:sig w:usb0="00000000" w:usb1="00000000" w:usb2="00000000" w:usb3="00000000" w:csb0="20000001" w:csb1="00000000"/>
  </w:font>
  <w:font w:name="华文仿宋">
    <w:altName w:val="仿宋"/>
    <w:panose1 w:val="02010600040101010101"/>
    <w:charset w:val="86"/>
    <w:family w:val="auto"/>
    <w:pitch w:val="default"/>
    <w:sig w:usb0="00000000" w:usb1="00000000" w:usb2="00000000" w:usb3="00000000" w:csb0="0004009F" w:csb1="DFD70000"/>
  </w:font>
  <w:font w:name="RomanS">
    <w:altName w:val="Segoe UI Semilight"/>
    <w:panose1 w:val="02000400000000000000"/>
    <w:charset w:val="00"/>
    <w:family w:val="auto"/>
    <w:pitch w:val="default"/>
    <w:sig w:usb0="00000000" w:usb1="00000000" w:usb2="00000000" w:usb3="00000000" w:csb0="000001F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27861"/>
    <w:multiLevelType w:val="multilevel"/>
    <w:tmpl w:val="1D127861"/>
    <w:lvl w:ilvl="0" w:tentative="0">
      <w:start w:val="1"/>
      <w:numFmt w:val="japaneseCounting"/>
      <w:lvlText w:val="（%1）"/>
      <w:lvlJc w:val="left"/>
      <w:pPr>
        <w:tabs>
          <w:tab w:val="left" w:pos="719"/>
        </w:tabs>
        <w:ind w:left="719" w:hanging="360"/>
      </w:pPr>
      <w:rPr>
        <w:rFonts w:ascii="宋体" w:hAnsi="宋体" w:eastAsia="宋体" w:cs="Times New Roman"/>
        <w:lang w:val="en-US"/>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
    <w:nsid w:val="5A1E1EED"/>
    <w:multiLevelType w:val="multilevel"/>
    <w:tmpl w:val="5A1E1EE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1E2374"/>
    <w:multiLevelType w:val="singleLevel"/>
    <w:tmpl w:val="5A1E2374"/>
    <w:lvl w:ilvl="0" w:tentative="0">
      <w:start w:val="1"/>
      <w:numFmt w:val="decimal"/>
      <w:suff w:val="nothing"/>
      <w:lvlText w:val="（%1）"/>
      <w:lvlJc w:val="left"/>
    </w:lvl>
  </w:abstractNum>
  <w:abstractNum w:abstractNumId="3">
    <w:nsid w:val="5A3614D1"/>
    <w:multiLevelType w:val="singleLevel"/>
    <w:tmpl w:val="5A3614D1"/>
    <w:lvl w:ilvl="0" w:tentative="0">
      <w:start w:val="5"/>
      <w:numFmt w:val="chineseCounting"/>
      <w:suff w:val="nothing"/>
      <w:lvlText w:val="%1、"/>
      <w:lvlJc w:val="left"/>
    </w:lvl>
  </w:abstractNum>
  <w:abstractNum w:abstractNumId="4">
    <w:nsid w:val="5A3A0E88"/>
    <w:multiLevelType w:val="singleLevel"/>
    <w:tmpl w:val="5A3A0E88"/>
    <w:lvl w:ilvl="0" w:tentative="0">
      <w:start w:val="9"/>
      <w:numFmt w:val="chineseCounting"/>
      <w:suff w:val="nothing"/>
      <w:lvlText w:val="%1、"/>
      <w:lvlJc w:val="left"/>
    </w:lvl>
  </w:abstractNum>
  <w:abstractNum w:abstractNumId="5">
    <w:nsid w:val="6903712C"/>
    <w:multiLevelType w:val="multilevel"/>
    <w:tmpl w:val="6903712C"/>
    <w:lvl w:ilvl="0" w:tentative="0">
      <w:start w:val="1"/>
      <w:numFmt w:val="japaneseCounting"/>
      <w:lvlText w:val="（%1）"/>
      <w:lvlJc w:val="left"/>
      <w:pPr>
        <w:tabs>
          <w:tab w:val="left" w:pos="842"/>
        </w:tabs>
        <w:ind w:left="842" w:hanging="360"/>
      </w:pPr>
      <w:rPr>
        <w:rFonts w:ascii="宋体" w:hAnsi="宋体" w:eastAsia="宋体" w:cs="Times New Roman"/>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6">
    <w:nsid w:val="6C996602"/>
    <w:multiLevelType w:val="multilevel"/>
    <w:tmpl w:val="6C996602"/>
    <w:lvl w:ilvl="0" w:tentative="0">
      <w:start w:val="1"/>
      <w:numFmt w:val="japaneseCounting"/>
      <w:lvlText w:val="（%1）"/>
      <w:lvlJc w:val="left"/>
      <w:pPr>
        <w:tabs>
          <w:tab w:val="left" w:pos="872"/>
        </w:tabs>
        <w:ind w:left="872" w:hanging="390"/>
      </w:pPr>
      <w:rPr>
        <w:rFonts w:ascii="宋体" w:hAnsi="宋体" w:eastAsia="宋体" w:cs="Times New Roman"/>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7">
    <w:nsid w:val="770E1C7A"/>
    <w:multiLevelType w:val="multilevel"/>
    <w:tmpl w:val="770E1C7A"/>
    <w:lvl w:ilvl="0" w:tentative="0">
      <w:start w:val="1"/>
      <w:numFmt w:val="japaneseCounting"/>
      <w:lvlText w:val="（%1）"/>
      <w:lvlJc w:val="left"/>
      <w:pPr>
        <w:tabs>
          <w:tab w:val="left" w:pos="842"/>
        </w:tabs>
        <w:ind w:left="842" w:hanging="360"/>
      </w:pPr>
      <w:rPr>
        <w:rFonts w:ascii="宋体" w:hAnsi="宋体" w:eastAsia="宋体" w:cs="Times New Roman"/>
        <w:lang w:val="en-US"/>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2"/>
  </w:num>
  <w:num w:numId="2">
    <w:abstractNumId w:val="1"/>
  </w:num>
  <w:num w:numId="3">
    <w:abstractNumId w:val="3"/>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64"/>
    <w:rsid w:val="00000A9D"/>
    <w:rsid w:val="00000EFE"/>
    <w:rsid w:val="000111C1"/>
    <w:rsid w:val="00022FD9"/>
    <w:rsid w:val="00071179"/>
    <w:rsid w:val="00081096"/>
    <w:rsid w:val="000D09DE"/>
    <w:rsid w:val="000F3864"/>
    <w:rsid w:val="00144D1D"/>
    <w:rsid w:val="00150224"/>
    <w:rsid w:val="0016469A"/>
    <w:rsid w:val="00254D39"/>
    <w:rsid w:val="00262B2D"/>
    <w:rsid w:val="00287C5D"/>
    <w:rsid w:val="00292628"/>
    <w:rsid w:val="002B5814"/>
    <w:rsid w:val="003005CD"/>
    <w:rsid w:val="0037467F"/>
    <w:rsid w:val="00421957"/>
    <w:rsid w:val="00445452"/>
    <w:rsid w:val="004565AF"/>
    <w:rsid w:val="005A0926"/>
    <w:rsid w:val="005D722B"/>
    <w:rsid w:val="00677636"/>
    <w:rsid w:val="006E23AA"/>
    <w:rsid w:val="006E6E03"/>
    <w:rsid w:val="00710D3D"/>
    <w:rsid w:val="007A685E"/>
    <w:rsid w:val="007B605F"/>
    <w:rsid w:val="007C597A"/>
    <w:rsid w:val="007D3AB8"/>
    <w:rsid w:val="00884AF1"/>
    <w:rsid w:val="008A4189"/>
    <w:rsid w:val="008A56BF"/>
    <w:rsid w:val="008B0654"/>
    <w:rsid w:val="008B74DC"/>
    <w:rsid w:val="00913646"/>
    <w:rsid w:val="00935F18"/>
    <w:rsid w:val="00954C41"/>
    <w:rsid w:val="00971175"/>
    <w:rsid w:val="00992127"/>
    <w:rsid w:val="00A01BB0"/>
    <w:rsid w:val="00AB003B"/>
    <w:rsid w:val="00AC4867"/>
    <w:rsid w:val="00AF4C35"/>
    <w:rsid w:val="00B5264E"/>
    <w:rsid w:val="00B80647"/>
    <w:rsid w:val="00BA51E2"/>
    <w:rsid w:val="00C17B29"/>
    <w:rsid w:val="00C55F40"/>
    <w:rsid w:val="00C720B4"/>
    <w:rsid w:val="00DE61C5"/>
    <w:rsid w:val="00E03327"/>
    <w:rsid w:val="00E1007B"/>
    <w:rsid w:val="00ED52C1"/>
    <w:rsid w:val="00EE2E45"/>
    <w:rsid w:val="00EF6633"/>
    <w:rsid w:val="00F26DC8"/>
    <w:rsid w:val="00F61B8C"/>
    <w:rsid w:val="00FC4254"/>
    <w:rsid w:val="00FC48D5"/>
    <w:rsid w:val="01645C35"/>
    <w:rsid w:val="01AA65F8"/>
    <w:rsid w:val="020F62D9"/>
    <w:rsid w:val="0244201D"/>
    <w:rsid w:val="024F04FA"/>
    <w:rsid w:val="02673EE9"/>
    <w:rsid w:val="027A447B"/>
    <w:rsid w:val="02AB7DBF"/>
    <w:rsid w:val="02AF7BD7"/>
    <w:rsid w:val="03146B9E"/>
    <w:rsid w:val="03A553B4"/>
    <w:rsid w:val="03D04C78"/>
    <w:rsid w:val="03E67B5E"/>
    <w:rsid w:val="046205FA"/>
    <w:rsid w:val="0494100D"/>
    <w:rsid w:val="04AE3680"/>
    <w:rsid w:val="04EE2DA7"/>
    <w:rsid w:val="050230F7"/>
    <w:rsid w:val="056D090C"/>
    <w:rsid w:val="05D819A8"/>
    <w:rsid w:val="063503AB"/>
    <w:rsid w:val="07030886"/>
    <w:rsid w:val="07636087"/>
    <w:rsid w:val="0766763B"/>
    <w:rsid w:val="077D4787"/>
    <w:rsid w:val="07AA7B29"/>
    <w:rsid w:val="07AE6E11"/>
    <w:rsid w:val="07B25FEB"/>
    <w:rsid w:val="07BC17F2"/>
    <w:rsid w:val="083D76ED"/>
    <w:rsid w:val="08A82C39"/>
    <w:rsid w:val="0916031A"/>
    <w:rsid w:val="096275E1"/>
    <w:rsid w:val="096329F5"/>
    <w:rsid w:val="09636521"/>
    <w:rsid w:val="096E0728"/>
    <w:rsid w:val="096F0800"/>
    <w:rsid w:val="09F47A8D"/>
    <w:rsid w:val="0A0211BA"/>
    <w:rsid w:val="0B24298B"/>
    <w:rsid w:val="0B4E41D9"/>
    <w:rsid w:val="0B730AED"/>
    <w:rsid w:val="0B893FDE"/>
    <w:rsid w:val="0BF909D1"/>
    <w:rsid w:val="0C2044DB"/>
    <w:rsid w:val="0C68364F"/>
    <w:rsid w:val="0C7C162C"/>
    <w:rsid w:val="0C9B0876"/>
    <w:rsid w:val="0D123A6C"/>
    <w:rsid w:val="0D431888"/>
    <w:rsid w:val="0D4E6F11"/>
    <w:rsid w:val="0DE3287E"/>
    <w:rsid w:val="0DEF1D7D"/>
    <w:rsid w:val="0DF86E41"/>
    <w:rsid w:val="0E986968"/>
    <w:rsid w:val="0F08567D"/>
    <w:rsid w:val="0F1037F3"/>
    <w:rsid w:val="0F8C6FFF"/>
    <w:rsid w:val="101743C7"/>
    <w:rsid w:val="108C2234"/>
    <w:rsid w:val="109E5E4E"/>
    <w:rsid w:val="10BF25EF"/>
    <w:rsid w:val="11012424"/>
    <w:rsid w:val="11257F9C"/>
    <w:rsid w:val="117D2DBC"/>
    <w:rsid w:val="11B84538"/>
    <w:rsid w:val="121F3962"/>
    <w:rsid w:val="12703BFF"/>
    <w:rsid w:val="128B6B61"/>
    <w:rsid w:val="12B507CB"/>
    <w:rsid w:val="12DA2788"/>
    <w:rsid w:val="13324323"/>
    <w:rsid w:val="134130EA"/>
    <w:rsid w:val="13AE0A25"/>
    <w:rsid w:val="13EF6080"/>
    <w:rsid w:val="14471E53"/>
    <w:rsid w:val="14960215"/>
    <w:rsid w:val="14F2227A"/>
    <w:rsid w:val="150B10A7"/>
    <w:rsid w:val="15391E9A"/>
    <w:rsid w:val="153D5113"/>
    <w:rsid w:val="15637A92"/>
    <w:rsid w:val="157E1E9F"/>
    <w:rsid w:val="15B228B5"/>
    <w:rsid w:val="16325EBF"/>
    <w:rsid w:val="16494A21"/>
    <w:rsid w:val="1655394F"/>
    <w:rsid w:val="16A744DC"/>
    <w:rsid w:val="16AC43B6"/>
    <w:rsid w:val="17042395"/>
    <w:rsid w:val="17286EA4"/>
    <w:rsid w:val="174D496D"/>
    <w:rsid w:val="176147BD"/>
    <w:rsid w:val="178824D5"/>
    <w:rsid w:val="18900F58"/>
    <w:rsid w:val="189663CD"/>
    <w:rsid w:val="18C564A2"/>
    <w:rsid w:val="18C71958"/>
    <w:rsid w:val="18F5769F"/>
    <w:rsid w:val="195C22AE"/>
    <w:rsid w:val="197916DA"/>
    <w:rsid w:val="19A66E31"/>
    <w:rsid w:val="19D93B28"/>
    <w:rsid w:val="1A074B8B"/>
    <w:rsid w:val="1A2F204D"/>
    <w:rsid w:val="1A3A7A1D"/>
    <w:rsid w:val="1A456FAE"/>
    <w:rsid w:val="1A5F11BE"/>
    <w:rsid w:val="1A66439C"/>
    <w:rsid w:val="1B1C0418"/>
    <w:rsid w:val="1B2246DD"/>
    <w:rsid w:val="1B2559A9"/>
    <w:rsid w:val="1B3203E4"/>
    <w:rsid w:val="1B454A96"/>
    <w:rsid w:val="1B680682"/>
    <w:rsid w:val="1BBE41B3"/>
    <w:rsid w:val="1BC862A0"/>
    <w:rsid w:val="1BCB254A"/>
    <w:rsid w:val="1C0D6B55"/>
    <w:rsid w:val="1C225FF8"/>
    <w:rsid w:val="1C236F15"/>
    <w:rsid w:val="1C46143E"/>
    <w:rsid w:val="1C632B2F"/>
    <w:rsid w:val="1C7175F2"/>
    <w:rsid w:val="1C936A4F"/>
    <w:rsid w:val="1C9E7F44"/>
    <w:rsid w:val="1D105246"/>
    <w:rsid w:val="1D2E4229"/>
    <w:rsid w:val="1D8F7038"/>
    <w:rsid w:val="1DB66F1B"/>
    <w:rsid w:val="1E567597"/>
    <w:rsid w:val="1E64372E"/>
    <w:rsid w:val="1E676870"/>
    <w:rsid w:val="1E756ED6"/>
    <w:rsid w:val="1E954D1D"/>
    <w:rsid w:val="1F03648D"/>
    <w:rsid w:val="1F0E5BB4"/>
    <w:rsid w:val="1F1440E8"/>
    <w:rsid w:val="1FB3011D"/>
    <w:rsid w:val="1FBC50F7"/>
    <w:rsid w:val="1FED1532"/>
    <w:rsid w:val="20692B76"/>
    <w:rsid w:val="207B4E0E"/>
    <w:rsid w:val="20A77A1C"/>
    <w:rsid w:val="20AC35C0"/>
    <w:rsid w:val="20C043DE"/>
    <w:rsid w:val="20D728A1"/>
    <w:rsid w:val="20DB2E39"/>
    <w:rsid w:val="20F07DBD"/>
    <w:rsid w:val="210A6828"/>
    <w:rsid w:val="21107755"/>
    <w:rsid w:val="219C3FFD"/>
    <w:rsid w:val="22125B41"/>
    <w:rsid w:val="221F3CD2"/>
    <w:rsid w:val="22A1043C"/>
    <w:rsid w:val="22B354BF"/>
    <w:rsid w:val="22D37D07"/>
    <w:rsid w:val="22F14F0D"/>
    <w:rsid w:val="230D4C35"/>
    <w:rsid w:val="231162A4"/>
    <w:rsid w:val="232A291B"/>
    <w:rsid w:val="23486955"/>
    <w:rsid w:val="23B00B1A"/>
    <w:rsid w:val="23FD0D19"/>
    <w:rsid w:val="240369AC"/>
    <w:rsid w:val="24563AD3"/>
    <w:rsid w:val="24813BD1"/>
    <w:rsid w:val="24A22078"/>
    <w:rsid w:val="24F32ED3"/>
    <w:rsid w:val="250578C1"/>
    <w:rsid w:val="25710D95"/>
    <w:rsid w:val="25744201"/>
    <w:rsid w:val="25E4088F"/>
    <w:rsid w:val="25E52DB4"/>
    <w:rsid w:val="26034AD0"/>
    <w:rsid w:val="26550700"/>
    <w:rsid w:val="26761A5C"/>
    <w:rsid w:val="26D36A86"/>
    <w:rsid w:val="27144866"/>
    <w:rsid w:val="27402706"/>
    <w:rsid w:val="27745054"/>
    <w:rsid w:val="27907D88"/>
    <w:rsid w:val="27CA6346"/>
    <w:rsid w:val="283F5BC3"/>
    <w:rsid w:val="293F611E"/>
    <w:rsid w:val="29400DF6"/>
    <w:rsid w:val="2977671B"/>
    <w:rsid w:val="29986E99"/>
    <w:rsid w:val="29AF12DF"/>
    <w:rsid w:val="29B415FA"/>
    <w:rsid w:val="29D25537"/>
    <w:rsid w:val="29D53E63"/>
    <w:rsid w:val="29F84D5C"/>
    <w:rsid w:val="2A075DE6"/>
    <w:rsid w:val="2A164F53"/>
    <w:rsid w:val="2A294B2C"/>
    <w:rsid w:val="2A4071D7"/>
    <w:rsid w:val="2A8742F6"/>
    <w:rsid w:val="2ADB0E43"/>
    <w:rsid w:val="2AFC51BC"/>
    <w:rsid w:val="2B2317D8"/>
    <w:rsid w:val="2B3230F3"/>
    <w:rsid w:val="2B7A329B"/>
    <w:rsid w:val="2BAF3650"/>
    <w:rsid w:val="2BDE0051"/>
    <w:rsid w:val="2C150AE8"/>
    <w:rsid w:val="2C383FFB"/>
    <w:rsid w:val="2C6D25BC"/>
    <w:rsid w:val="2CE32CA5"/>
    <w:rsid w:val="2CE76F64"/>
    <w:rsid w:val="2D244A43"/>
    <w:rsid w:val="2D2916F2"/>
    <w:rsid w:val="2D7B2B1B"/>
    <w:rsid w:val="2DC2284A"/>
    <w:rsid w:val="2DE25955"/>
    <w:rsid w:val="2E0E15BD"/>
    <w:rsid w:val="2E624C9B"/>
    <w:rsid w:val="2F772663"/>
    <w:rsid w:val="2F820C03"/>
    <w:rsid w:val="2F877C94"/>
    <w:rsid w:val="2FA97154"/>
    <w:rsid w:val="2FBC7119"/>
    <w:rsid w:val="2FD96F7A"/>
    <w:rsid w:val="2FED6598"/>
    <w:rsid w:val="300E0329"/>
    <w:rsid w:val="307D3AB5"/>
    <w:rsid w:val="30BD5395"/>
    <w:rsid w:val="30FD50B4"/>
    <w:rsid w:val="31607D34"/>
    <w:rsid w:val="316E070F"/>
    <w:rsid w:val="317C7B99"/>
    <w:rsid w:val="318E6763"/>
    <w:rsid w:val="31B62E43"/>
    <w:rsid w:val="31C40781"/>
    <w:rsid w:val="31CD4050"/>
    <w:rsid w:val="322253C7"/>
    <w:rsid w:val="3231337B"/>
    <w:rsid w:val="323812FF"/>
    <w:rsid w:val="32522658"/>
    <w:rsid w:val="326102D9"/>
    <w:rsid w:val="326869A0"/>
    <w:rsid w:val="32744192"/>
    <w:rsid w:val="329427E9"/>
    <w:rsid w:val="329848CB"/>
    <w:rsid w:val="32AE2B8E"/>
    <w:rsid w:val="3369487B"/>
    <w:rsid w:val="338016A2"/>
    <w:rsid w:val="33AD4895"/>
    <w:rsid w:val="33FA6489"/>
    <w:rsid w:val="34014CE6"/>
    <w:rsid w:val="341020A6"/>
    <w:rsid w:val="344F0687"/>
    <w:rsid w:val="3516299B"/>
    <w:rsid w:val="356E71F1"/>
    <w:rsid w:val="358572A7"/>
    <w:rsid w:val="358D2051"/>
    <w:rsid w:val="35A209BB"/>
    <w:rsid w:val="35C55F84"/>
    <w:rsid w:val="35D8681B"/>
    <w:rsid w:val="36353528"/>
    <w:rsid w:val="36865BBC"/>
    <w:rsid w:val="368F469F"/>
    <w:rsid w:val="36DB56E1"/>
    <w:rsid w:val="36F345C5"/>
    <w:rsid w:val="37053A94"/>
    <w:rsid w:val="37313DF2"/>
    <w:rsid w:val="373C76DA"/>
    <w:rsid w:val="37553C0F"/>
    <w:rsid w:val="37832F2C"/>
    <w:rsid w:val="37FD37A4"/>
    <w:rsid w:val="3812148E"/>
    <w:rsid w:val="38741ED3"/>
    <w:rsid w:val="38BE3E95"/>
    <w:rsid w:val="38E45AC9"/>
    <w:rsid w:val="38F11D7F"/>
    <w:rsid w:val="398A06CE"/>
    <w:rsid w:val="39FC11C2"/>
    <w:rsid w:val="3A113AA6"/>
    <w:rsid w:val="3A437C34"/>
    <w:rsid w:val="3A593DD2"/>
    <w:rsid w:val="3A774674"/>
    <w:rsid w:val="3A890C96"/>
    <w:rsid w:val="3ACD204A"/>
    <w:rsid w:val="3AD061E5"/>
    <w:rsid w:val="3AFA3C16"/>
    <w:rsid w:val="3B0F28EF"/>
    <w:rsid w:val="3B2C02F9"/>
    <w:rsid w:val="3B56582C"/>
    <w:rsid w:val="3BCA53CB"/>
    <w:rsid w:val="3BCC293D"/>
    <w:rsid w:val="3C3926C5"/>
    <w:rsid w:val="3C485EF9"/>
    <w:rsid w:val="3C583ED3"/>
    <w:rsid w:val="3CD72844"/>
    <w:rsid w:val="3CE206F4"/>
    <w:rsid w:val="3D053F08"/>
    <w:rsid w:val="3D342F7C"/>
    <w:rsid w:val="3D6C10BC"/>
    <w:rsid w:val="3D8002BF"/>
    <w:rsid w:val="3DD336CD"/>
    <w:rsid w:val="3E29170A"/>
    <w:rsid w:val="3E615920"/>
    <w:rsid w:val="3EA91433"/>
    <w:rsid w:val="3EB051E9"/>
    <w:rsid w:val="3ECE6021"/>
    <w:rsid w:val="3F020FCC"/>
    <w:rsid w:val="3F304A4F"/>
    <w:rsid w:val="3FA72448"/>
    <w:rsid w:val="3FB430C7"/>
    <w:rsid w:val="3FB937A0"/>
    <w:rsid w:val="3FF92BC3"/>
    <w:rsid w:val="403506F8"/>
    <w:rsid w:val="40427F42"/>
    <w:rsid w:val="407D06C3"/>
    <w:rsid w:val="40AF09A6"/>
    <w:rsid w:val="40BE58C0"/>
    <w:rsid w:val="40C70823"/>
    <w:rsid w:val="41422BEC"/>
    <w:rsid w:val="41565B33"/>
    <w:rsid w:val="417059CE"/>
    <w:rsid w:val="41A00EFA"/>
    <w:rsid w:val="41D1620C"/>
    <w:rsid w:val="423A5977"/>
    <w:rsid w:val="42942A79"/>
    <w:rsid w:val="432148D5"/>
    <w:rsid w:val="43412B2F"/>
    <w:rsid w:val="43447B3A"/>
    <w:rsid w:val="43813490"/>
    <w:rsid w:val="43BF63BF"/>
    <w:rsid w:val="44175501"/>
    <w:rsid w:val="44231C8E"/>
    <w:rsid w:val="44876ABE"/>
    <w:rsid w:val="456F260F"/>
    <w:rsid w:val="459A3884"/>
    <w:rsid w:val="45C90EF6"/>
    <w:rsid w:val="45D01509"/>
    <w:rsid w:val="45E86E2F"/>
    <w:rsid w:val="463B702D"/>
    <w:rsid w:val="46A939AD"/>
    <w:rsid w:val="46B25DBB"/>
    <w:rsid w:val="46C53CE9"/>
    <w:rsid w:val="474A7B66"/>
    <w:rsid w:val="476A50AA"/>
    <w:rsid w:val="47741CDF"/>
    <w:rsid w:val="478005B0"/>
    <w:rsid w:val="479C38CB"/>
    <w:rsid w:val="47C94091"/>
    <w:rsid w:val="47DC4983"/>
    <w:rsid w:val="484A60CA"/>
    <w:rsid w:val="48532F49"/>
    <w:rsid w:val="487E7878"/>
    <w:rsid w:val="48A3071F"/>
    <w:rsid w:val="48A73678"/>
    <w:rsid w:val="48B563EF"/>
    <w:rsid w:val="48C8296B"/>
    <w:rsid w:val="48D87DA5"/>
    <w:rsid w:val="491D2370"/>
    <w:rsid w:val="491E4DEB"/>
    <w:rsid w:val="49A82B0E"/>
    <w:rsid w:val="49E04A06"/>
    <w:rsid w:val="4A032AE5"/>
    <w:rsid w:val="4A06665F"/>
    <w:rsid w:val="4A4E6EB1"/>
    <w:rsid w:val="4A973C1F"/>
    <w:rsid w:val="4AAB4A28"/>
    <w:rsid w:val="4B221146"/>
    <w:rsid w:val="4B6E287B"/>
    <w:rsid w:val="4BAA0203"/>
    <w:rsid w:val="4C0315C9"/>
    <w:rsid w:val="4C1147D7"/>
    <w:rsid w:val="4C463F22"/>
    <w:rsid w:val="4C5B6860"/>
    <w:rsid w:val="4C824FC9"/>
    <w:rsid w:val="4C910D50"/>
    <w:rsid w:val="4CB125EB"/>
    <w:rsid w:val="4CD84C26"/>
    <w:rsid w:val="4CEB6293"/>
    <w:rsid w:val="4D5510A7"/>
    <w:rsid w:val="4D6B6214"/>
    <w:rsid w:val="4D992A35"/>
    <w:rsid w:val="4DCA732C"/>
    <w:rsid w:val="4E8C3B0C"/>
    <w:rsid w:val="4E967B8A"/>
    <w:rsid w:val="4E9C7641"/>
    <w:rsid w:val="4EA8133A"/>
    <w:rsid w:val="4F0E1E04"/>
    <w:rsid w:val="4F1376CD"/>
    <w:rsid w:val="4F306BB8"/>
    <w:rsid w:val="4F3E07C1"/>
    <w:rsid w:val="4F4F7AA2"/>
    <w:rsid w:val="4F7B0EAA"/>
    <w:rsid w:val="4F807975"/>
    <w:rsid w:val="502A62AB"/>
    <w:rsid w:val="50677211"/>
    <w:rsid w:val="50CB67CF"/>
    <w:rsid w:val="50EA6E14"/>
    <w:rsid w:val="51514EC9"/>
    <w:rsid w:val="519B6479"/>
    <w:rsid w:val="51A036CB"/>
    <w:rsid w:val="51B64B62"/>
    <w:rsid w:val="51D87600"/>
    <w:rsid w:val="51E06131"/>
    <w:rsid w:val="51F2599F"/>
    <w:rsid w:val="51F95802"/>
    <w:rsid w:val="521963E6"/>
    <w:rsid w:val="52410833"/>
    <w:rsid w:val="52712013"/>
    <w:rsid w:val="52B533FB"/>
    <w:rsid w:val="52C9361F"/>
    <w:rsid w:val="52E4151B"/>
    <w:rsid w:val="52ED6D4A"/>
    <w:rsid w:val="53073A77"/>
    <w:rsid w:val="538A6004"/>
    <w:rsid w:val="53BA4DA6"/>
    <w:rsid w:val="53BD3E52"/>
    <w:rsid w:val="53CD4B95"/>
    <w:rsid w:val="541857EB"/>
    <w:rsid w:val="54247F95"/>
    <w:rsid w:val="545F7E93"/>
    <w:rsid w:val="54B6451C"/>
    <w:rsid w:val="54BC2638"/>
    <w:rsid w:val="54ED4022"/>
    <w:rsid w:val="552A2AC8"/>
    <w:rsid w:val="552B3E80"/>
    <w:rsid w:val="553A4DE4"/>
    <w:rsid w:val="553C413A"/>
    <w:rsid w:val="55754FAE"/>
    <w:rsid w:val="55946E27"/>
    <w:rsid w:val="55A46CC6"/>
    <w:rsid w:val="560624B9"/>
    <w:rsid w:val="562153CF"/>
    <w:rsid w:val="56235677"/>
    <w:rsid w:val="56E440BA"/>
    <w:rsid w:val="57646078"/>
    <w:rsid w:val="577D0C1F"/>
    <w:rsid w:val="57A10B7A"/>
    <w:rsid w:val="57C83009"/>
    <w:rsid w:val="57EB63F8"/>
    <w:rsid w:val="589C49BE"/>
    <w:rsid w:val="58D034B0"/>
    <w:rsid w:val="58E16B0B"/>
    <w:rsid w:val="58F1380A"/>
    <w:rsid w:val="598F014C"/>
    <w:rsid w:val="59990558"/>
    <w:rsid w:val="59C8322D"/>
    <w:rsid w:val="5A335DB0"/>
    <w:rsid w:val="5A535544"/>
    <w:rsid w:val="5A823373"/>
    <w:rsid w:val="5A8A225B"/>
    <w:rsid w:val="5A8D47AA"/>
    <w:rsid w:val="5AC84453"/>
    <w:rsid w:val="5AFC7405"/>
    <w:rsid w:val="5B045248"/>
    <w:rsid w:val="5B6521A0"/>
    <w:rsid w:val="5BE91943"/>
    <w:rsid w:val="5C06069D"/>
    <w:rsid w:val="5C1109D6"/>
    <w:rsid w:val="5C1255B6"/>
    <w:rsid w:val="5C96308D"/>
    <w:rsid w:val="5CB25FA0"/>
    <w:rsid w:val="5CD95584"/>
    <w:rsid w:val="5D1E7251"/>
    <w:rsid w:val="5D353046"/>
    <w:rsid w:val="5D4F014E"/>
    <w:rsid w:val="5D6F0561"/>
    <w:rsid w:val="5DA70BCD"/>
    <w:rsid w:val="5DBA117E"/>
    <w:rsid w:val="5DF8077C"/>
    <w:rsid w:val="5E3619CE"/>
    <w:rsid w:val="5E52199E"/>
    <w:rsid w:val="5ED64930"/>
    <w:rsid w:val="5EEA5B09"/>
    <w:rsid w:val="5F1D72B0"/>
    <w:rsid w:val="5F3E7759"/>
    <w:rsid w:val="602264F2"/>
    <w:rsid w:val="60275B0E"/>
    <w:rsid w:val="60A629CE"/>
    <w:rsid w:val="60A65B2E"/>
    <w:rsid w:val="60B30DB8"/>
    <w:rsid w:val="60C17B83"/>
    <w:rsid w:val="60CF213B"/>
    <w:rsid w:val="60D81AB8"/>
    <w:rsid w:val="6129178A"/>
    <w:rsid w:val="612A61EA"/>
    <w:rsid w:val="61806EC4"/>
    <w:rsid w:val="61B55A42"/>
    <w:rsid w:val="61BF6526"/>
    <w:rsid w:val="61D40CCF"/>
    <w:rsid w:val="61FB3509"/>
    <w:rsid w:val="62067541"/>
    <w:rsid w:val="62283D37"/>
    <w:rsid w:val="62CF6E42"/>
    <w:rsid w:val="62E47437"/>
    <w:rsid w:val="62FA2504"/>
    <w:rsid w:val="632024C3"/>
    <w:rsid w:val="632F5165"/>
    <w:rsid w:val="63622476"/>
    <w:rsid w:val="639569FC"/>
    <w:rsid w:val="639A7E5F"/>
    <w:rsid w:val="63A6251B"/>
    <w:rsid w:val="63F573D4"/>
    <w:rsid w:val="642768ED"/>
    <w:rsid w:val="64411382"/>
    <w:rsid w:val="645866D6"/>
    <w:rsid w:val="647F1B7A"/>
    <w:rsid w:val="64AD35FE"/>
    <w:rsid w:val="64C57702"/>
    <w:rsid w:val="64C744C2"/>
    <w:rsid w:val="65484BBB"/>
    <w:rsid w:val="654A45D7"/>
    <w:rsid w:val="656E6BBE"/>
    <w:rsid w:val="65765396"/>
    <w:rsid w:val="65B41F31"/>
    <w:rsid w:val="65B73077"/>
    <w:rsid w:val="65CC152F"/>
    <w:rsid w:val="660541C4"/>
    <w:rsid w:val="660E2B43"/>
    <w:rsid w:val="66221ABE"/>
    <w:rsid w:val="66A7645D"/>
    <w:rsid w:val="66B92F91"/>
    <w:rsid w:val="66F3036A"/>
    <w:rsid w:val="67380AA6"/>
    <w:rsid w:val="673E40D6"/>
    <w:rsid w:val="6768435E"/>
    <w:rsid w:val="679A2CD3"/>
    <w:rsid w:val="67AC3AB3"/>
    <w:rsid w:val="67DF4CB5"/>
    <w:rsid w:val="681C655B"/>
    <w:rsid w:val="68E34E03"/>
    <w:rsid w:val="690172A5"/>
    <w:rsid w:val="691D35A5"/>
    <w:rsid w:val="693A7C64"/>
    <w:rsid w:val="6974234F"/>
    <w:rsid w:val="698C0F93"/>
    <w:rsid w:val="6A260B0F"/>
    <w:rsid w:val="6A381930"/>
    <w:rsid w:val="6A7835E5"/>
    <w:rsid w:val="6A9D52B4"/>
    <w:rsid w:val="6AB81292"/>
    <w:rsid w:val="6B2D3CA5"/>
    <w:rsid w:val="6B351627"/>
    <w:rsid w:val="6B3F38E4"/>
    <w:rsid w:val="6BDB1BC8"/>
    <w:rsid w:val="6C045846"/>
    <w:rsid w:val="6C302D46"/>
    <w:rsid w:val="6CB917D7"/>
    <w:rsid w:val="6CFB7C4E"/>
    <w:rsid w:val="6D301088"/>
    <w:rsid w:val="6D3F56C4"/>
    <w:rsid w:val="6D477A52"/>
    <w:rsid w:val="6D49001C"/>
    <w:rsid w:val="6D7E5282"/>
    <w:rsid w:val="6E12536C"/>
    <w:rsid w:val="6E1F42E8"/>
    <w:rsid w:val="6E4B5524"/>
    <w:rsid w:val="6E602059"/>
    <w:rsid w:val="6F3E38C8"/>
    <w:rsid w:val="700B439E"/>
    <w:rsid w:val="701D7F26"/>
    <w:rsid w:val="701E739D"/>
    <w:rsid w:val="706060D5"/>
    <w:rsid w:val="706368EC"/>
    <w:rsid w:val="70A27117"/>
    <w:rsid w:val="70A9700A"/>
    <w:rsid w:val="70C7141B"/>
    <w:rsid w:val="70DA0C7E"/>
    <w:rsid w:val="70E72A09"/>
    <w:rsid w:val="71044A84"/>
    <w:rsid w:val="711E422A"/>
    <w:rsid w:val="712E0EE8"/>
    <w:rsid w:val="71321E5A"/>
    <w:rsid w:val="718A11F5"/>
    <w:rsid w:val="71CB5D28"/>
    <w:rsid w:val="71E257F1"/>
    <w:rsid w:val="71FC4A03"/>
    <w:rsid w:val="7233049F"/>
    <w:rsid w:val="72783573"/>
    <w:rsid w:val="72AD0A55"/>
    <w:rsid w:val="732E5648"/>
    <w:rsid w:val="738B67B5"/>
    <w:rsid w:val="73B87719"/>
    <w:rsid w:val="73D01374"/>
    <w:rsid w:val="740D6223"/>
    <w:rsid w:val="74922424"/>
    <w:rsid w:val="74F86C4B"/>
    <w:rsid w:val="75037CDA"/>
    <w:rsid w:val="755C0188"/>
    <w:rsid w:val="75B65EBD"/>
    <w:rsid w:val="75C13D83"/>
    <w:rsid w:val="75C65EFD"/>
    <w:rsid w:val="7607699F"/>
    <w:rsid w:val="76706EFA"/>
    <w:rsid w:val="76797BDB"/>
    <w:rsid w:val="76AB380F"/>
    <w:rsid w:val="76DC1026"/>
    <w:rsid w:val="76DF19E9"/>
    <w:rsid w:val="7714140A"/>
    <w:rsid w:val="77694700"/>
    <w:rsid w:val="77720F13"/>
    <w:rsid w:val="777446F2"/>
    <w:rsid w:val="778430DE"/>
    <w:rsid w:val="77A233B8"/>
    <w:rsid w:val="77C4360C"/>
    <w:rsid w:val="77E84A82"/>
    <w:rsid w:val="781947CE"/>
    <w:rsid w:val="783F728C"/>
    <w:rsid w:val="784B4C69"/>
    <w:rsid w:val="788A2315"/>
    <w:rsid w:val="788F033B"/>
    <w:rsid w:val="78CE2D91"/>
    <w:rsid w:val="790E765C"/>
    <w:rsid w:val="791E709A"/>
    <w:rsid w:val="79504C0C"/>
    <w:rsid w:val="796F2301"/>
    <w:rsid w:val="797E21A5"/>
    <w:rsid w:val="79984112"/>
    <w:rsid w:val="79C337B6"/>
    <w:rsid w:val="79D92DC1"/>
    <w:rsid w:val="7A1F2315"/>
    <w:rsid w:val="7A401A6E"/>
    <w:rsid w:val="7A724E51"/>
    <w:rsid w:val="7A7B6395"/>
    <w:rsid w:val="7A8061CF"/>
    <w:rsid w:val="7A8B2442"/>
    <w:rsid w:val="7AD4319D"/>
    <w:rsid w:val="7B0E1BF5"/>
    <w:rsid w:val="7B3E5EEE"/>
    <w:rsid w:val="7B4918D7"/>
    <w:rsid w:val="7B777B87"/>
    <w:rsid w:val="7B9B7320"/>
    <w:rsid w:val="7B9C16DF"/>
    <w:rsid w:val="7BBE1E8F"/>
    <w:rsid w:val="7BCD5F22"/>
    <w:rsid w:val="7C071F6B"/>
    <w:rsid w:val="7C7840B5"/>
    <w:rsid w:val="7CA65997"/>
    <w:rsid w:val="7CB51F7A"/>
    <w:rsid w:val="7CE9060F"/>
    <w:rsid w:val="7CF632BA"/>
    <w:rsid w:val="7D3440B8"/>
    <w:rsid w:val="7DB84712"/>
    <w:rsid w:val="7E496DC6"/>
    <w:rsid w:val="7E9B5A74"/>
    <w:rsid w:val="7EA777F0"/>
    <w:rsid w:val="7F517BF9"/>
    <w:rsid w:val="7F6378AD"/>
    <w:rsid w:val="7F92308F"/>
    <w:rsid w:val="7FA72821"/>
    <w:rsid w:val="7FBD0F4E"/>
    <w:rsid w:val="7FDA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spacing w:before="240" w:after="60"/>
      <w:outlineLvl w:val="0"/>
    </w:pPr>
    <w:rPr>
      <w:rFonts w:ascii="Cambria" w:hAnsi="Cambria"/>
      <w:b/>
      <w:bCs/>
      <w:kern w:val="32"/>
      <w:sz w:val="32"/>
      <w:szCs w:val="32"/>
      <w:lang w:val="zh-CN"/>
    </w:rPr>
  </w:style>
  <w:style w:type="paragraph" w:styleId="3">
    <w:name w:val="heading 2"/>
    <w:basedOn w:val="1"/>
    <w:next w:val="1"/>
    <w:link w:val="15"/>
    <w:unhideWhenUsed/>
    <w:qFormat/>
    <w:uiPriority w:val="0"/>
    <w:pPr>
      <w:keepNext/>
      <w:keepLines/>
      <w:spacing w:before="260" w:after="260" w:line="416" w:lineRule="auto"/>
      <w:outlineLvl w:val="1"/>
    </w:pPr>
    <w:rPr>
      <w:rFonts w:ascii="Cambria" w:hAnsi="Cambria"/>
      <w:b/>
      <w:bCs/>
      <w:sz w:val="32"/>
      <w:szCs w:val="32"/>
      <w:lang w:val="zh-CN"/>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unhideWhenUsed/>
    <w:qFormat/>
    <w:uiPriority w:val="99"/>
    <w:pPr>
      <w:spacing w:line="420" w:lineRule="exact"/>
      <w:jc w:val="center"/>
    </w:pPr>
    <w:rPr>
      <w:rFonts w:hint="eastAsia" w:ascii="宋体" w:hAnsi="宋体" w:eastAsia="宋体" w:cs="Times New Roman"/>
      <w:color w:val="000000"/>
      <w:sz w:val="24"/>
      <w:szCs w:val="24"/>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 w:type="character" w:customStyle="1" w:styleId="14">
    <w:name w:val="标题 1 字符"/>
    <w:basedOn w:val="8"/>
    <w:link w:val="2"/>
    <w:qFormat/>
    <w:uiPriority w:val="0"/>
    <w:rPr>
      <w:rFonts w:ascii="Cambria" w:hAnsi="Cambria" w:eastAsia="宋体" w:cs="Times New Roman"/>
      <w:b/>
      <w:bCs/>
      <w:kern w:val="32"/>
      <w:sz w:val="32"/>
      <w:szCs w:val="32"/>
      <w:lang w:val="zh-CN"/>
    </w:rPr>
  </w:style>
  <w:style w:type="character" w:customStyle="1" w:styleId="15">
    <w:name w:val="标题 2 字符"/>
    <w:basedOn w:val="8"/>
    <w:link w:val="3"/>
    <w:qFormat/>
    <w:uiPriority w:val="0"/>
    <w:rPr>
      <w:rFonts w:ascii="Cambria" w:hAnsi="Cambria" w:eastAsia="宋体" w:cs="Times New Roman"/>
      <w:b/>
      <w:bCs/>
      <w:sz w:val="32"/>
      <w:szCs w:val="32"/>
      <w:lang w:val="zh-CN"/>
    </w:rPr>
  </w:style>
  <w:style w:type="character" w:customStyle="1" w:styleId="16">
    <w:name w:val="Unresolved Mention"/>
    <w:basedOn w:val="8"/>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775</Words>
  <Characters>4423</Characters>
  <Lines>36</Lines>
  <Paragraphs>10</Paragraphs>
  <ScaleCrop>false</ScaleCrop>
  <LinksUpToDate>false</LinksUpToDate>
  <CharactersWithSpaces>5188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2017-12-07T06:50:00Z</dcterms:created>
  <dc:creator>10939</dc:creator>
  <cp:lastModifiedBy>35803</cp:lastModifiedBy>
  <dcterms:modified xsi:type="dcterms:W3CDTF">2018-02-27T06:35:31Z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